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bidi w:val="0"/>
        <w:spacing w:lineRule="auto" w:line="240" w:before="0" w:after="0"/>
        <w:ind w:hanging="0" w:start="4819" w:end="0"/>
        <w:jc w:val="start"/>
        <w:rPr/>
      </w:pPr>
      <w:r>
        <w:drawing>
          <wp:anchor behindDoc="1" distT="0" distB="0" distL="0" distR="0" simplePos="0" locked="0" layoutInCell="0" allowOverlap="1" relativeHeight="3">
            <wp:simplePos x="0" y="0"/>
            <wp:positionH relativeFrom="column">
              <wp:posOffset>-158115</wp:posOffset>
            </wp:positionH>
            <wp:positionV relativeFrom="paragraph">
              <wp:posOffset>-845820</wp:posOffset>
            </wp:positionV>
            <wp:extent cx="1621155" cy="1522730"/>
            <wp:effectExtent l="0" t="0" r="0" b="0"/>
            <wp:wrapSquare wrapText="largest"/>
            <wp:docPr id="1"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title=""/>
                    <pic:cNvPicPr>
                      <a:picLocks noChangeAspect="1" noChangeArrowheads="1"/>
                    </pic:cNvPicPr>
                  </pic:nvPicPr>
                  <pic:blipFill>
                    <a:blip r:embed="rId2"/>
                    <a:srcRect l="-19" t="-19" r="-19" b="-19"/>
                    <a:stretch>
                      <a:fillRect/>
                    </a:stretch>
                  </pic:blipFill>
                  <pic:spPr bwMode="auto">
                    <a:xfrm>
                      <a:off x="0" y="0"/>
                      <a:ext cx="1621155" cy="1522730"/>
                    </a:xfrm>
                    <a:prstGeom prst="rect">
                      <a:avLst/>
                    </a:prstGeom>
                  </pic:spPr>
                </pic:pic>
              </a:graphicData>
            </a:graphic>
          </wp:anchor>
        </w:drawing>
        <mc:AlternateContent>
          <mc:Choice Requires="wps">
            <w:drawing>
              <wp:anchor behindDoc="1" distT="0" distB="0" distL="0" distR="0" simplePos="0" locked="0" layoutInCell="1" allowOverlap="1" relativeHeight="4">
                <wp:simplePos x="0" y="0"/>
                <wp:positionH relativeFrom="column">
                  <wp:posOffset>-932815</wp:posOffset>
                </wp:positionH>
                <wp:positionV relativeFrom="paragraph">
                  <wp:posOffset>-921385</wp:posOffset>
                </wp:positionV>
                <wp:extent cx="6330950" cy="800100"/>
                <wp:effectExtent l="0" t="0" r="0" b="0"/>
                <wp:wrapNone/>
                <wp:docPr id="2" name="Textbox 3"/>
                <a:graphic xmlns:a="http://schemas.openxmlformats.org/drawingml/2006/main">
                  <a:graphicData uri="http://schemas.microsoft.com/office/word/2010/wordprocessingShape">
                    <wps:wsp>
                      <wps:cNvSpPr/>
                      <wps:spPr>
                        <a:xfrm>
                          <a:off x="0" y="0"/>
                          <a:ext cx="6330960" cy="800280"/>
                        </a:xfrm>
                        <a:prstGeom prst="rect">
                          <a:avLst/>
                        </a:prstGeom>
                        <a:noFill/>
                        <a:ln w="0">
                          <a:noFill/>
                        </a:ln>
                      </wps:spPr>
                      <wps:style>
                        <a:lnRef idx="0"/>
                        <a:fillRef idx="0"/>
                        <a:effectRef idx="0"/>
                        <a:fontRef idx="minor"/>
                      </wps:style>
                      <wps:bodyPr/>
                    </wps:wsp>
                  </a:graphicData>
                </a:graphic>
              </wp:anchor>
            </w:drawing>
          </mc:Choice>
          <mc:Fallback>
            <w:pict>
              <v:rect id="shape_0" ID="Textbox 3" path="m0,0l-2147483645,0l-2147483645,-2147483646l0,-2147483646xe" stroked="f" o:allowincell="f" style="position:absolute;margin-left:-73.45pt;margin-top:-72.55pt;width:498.45pt;height:62.95pt;mso-wrap-style:none;v-text-anchor:middle">
                <v:fill o:detectmouseclick="t" on="false"/>
                <v:stroke color="#3465a4" joinstyle="round" endcap="flat"/>
                <w10:wrap type="none"/>
              </v:rect>
            </w:pict>
          </mc:Fallback>
        </mc:AlternateContent>
      </w:r>
      <w:r>
        <w:rPr/>
        <w:t xml:space="preserve"> </w:t>
      </w:r>
    </w:p>
    <w:p>
      <w:pPr>
        <w:pStyle w:val="Normal"/>
        <w:widowControl w:val="false"/>
        <w:bidi w:val="0"/>
        <w:spacing w:lineRule="auto" w:line="240" w:before="0" w:after="0"/>
        <w:ind w:hanging="0" w:start="4819" w:end="0"/>
        <w:jc w:val="start"/>
        <w:rPr/>
      </w:pPr>
      <w:r>
        <w:rPr/>
      </w:r>
    </w:p>
    <w:p>
      <w:pPr>
        <w:pStyle w:val="BodyText"/>
        <w:ind w:start="0" w:end="0"/>
        <w:rPr>
          <w:rFonts w:ascii="Arial" w:hAnsi="Arial"/>
          <w:b/>
          <w:sz w:val="32"/>
        </w:rPr>
      </w:pPr>
      <w:r>
        <w:rPr>
          <w:rFonts w:ascii="Arial" w:hAnsi="Arial"/>
          <w:b/>
          <w:sz w:val="32"/>
        </w:rPr>
      </w:r>
    </w:p>
    <w:p>
      <w:pPr>
        <w:pStyle w:val="BodyText"/>
        <w:ind w:start="0" w:end="0"/>
        <w:rPr>
          <w:rFonts w:ascii="Arial" w:hAnsi="Arial"/>
          <w:b/>
          <w:sz w:val="32"/>
          <w:shd w:fill="FC5C00" w:val="clear"/>
        </w:rPr>
      </w:pPr>
      <w:r>
        <w:rPr>
          <w:rFonts w:ascii="Arial" w:hAnsi="Arial"/>
          <w:b/>
          <w:sz w:val="32"/>
          <w:shd w:fill="FC5C00" w:val="clear"/>
        </w:rPr>
      </w:r>
    </w:p>
    <w:p>
      <w:pPr>
        <w:pStyle w:val="BodyText"/>
        <w:ind w:start="0" w:end="0"/>
        <w:rPr>
          <w:rFonts w:ascii="Arial" w:hAnsi="Arial"/>
          <w:b/>
          <w:sz w:val="32"/>
        </w:rPr>
      </w:pPr>
      <w:r>
        <w:rPr>
          <w:rFonts w:ascii="Arial" w:hAnsi="Arial"/>
          <w:b/>
          <w:sz w:val="32"/>
        </w:rPr>
      </w:r>
    </w:p>
    <w:p>
      <w:pPr>
        <w:pStyle w:val="BodyText"/>
        <w:ind w:start="0" w:end="0"/>
        <w:rPr>
          <w:rFonts w:ascii="Arial" w:hAnsi="Arial"/>
          <w:b/>
          <w:sz w:val="32"/>
        </w:rPr>
      </w:pPr>
      <w:r>
        <w:rPr>
          <w:rFonts w:ascii="Arial" w:hAnsi="Arial"/>
          <w:b/>
          <w:sz w:val="32"/>
        </w:rPr>
      </w:r>
    </w:p>
    <w:p>
      <w:pPr>
        <w:pStyle w:val="BodyText"/>
        <w:spacing w:before="45" w:after="0"/>
        <w:ind w:start="0" w:end="0"/>
        <w:rPr>
          <w:rFonts w:ascii="Arial" w:hAnsi="Arial"/>
          <w:b/>
          <w:sz w:val="32"/>
        </w:rPr>
      </w:pPr>
      <w:r>
        <w:rPr>
          <w:rFonts w:ascii="Arial" w:hAnsi="Arial"/>
          <w:b/>
          <w:sz w:val="32"/>
        </w:rPr>
      </w:r>
    </w:p>
    <w:p>
      <w:pPr>
        <w:pStyle w:val="BodyText"/>
        <w:spacing w:before="45" w:after="0"/>
        <w:ind w:start="0" w:end="0"/>
        <w:rPr>
          <w:rFonts w:ascii="Arial" w:hAnsi="Arial"/>
          <w:b/>
          <w:sz w:val="32"/>
        </w:rPr>
      </w:pPr>
      <w:r>
        <w:rPr>
          <w:rFonts w:ascii="Arial" w:hAnsi="Arial"/>
          <w:b/>
          <w:sz w:val="32"/>
        </w:rPr>
      </w:r>
    </w:p>
    <w:p>
      <w:pPr>
        <w:pStyle w:val="Normal"/>
        <w:spacing w:before="0" w:after="0"/>
        <w:ind w:hanging="0" w:start="22" w:end="12"/>
        <w:jc w:val="center"/>
        <w:rPr>
          <w:shd w:fill="FFFF00" w:val="clear"/>
        </w:rPr>
      </w:pPr>
      <w:r>
        <w:rPr>
          <w:rFonts w:ascii="Arial" w:hAnsi="Arial"/>
          <w:b/>
          <w:sz w:val="32"/>
          <w:shd w:fill="FFFF00" w:val="clear"/>
        </w:rPr>
        <w:t>ACCORD-CADRE</w:t>
      </w:r>
      <w:r>
        <w:rPr>
          <w:rFonts w:ascii="Arial" w:hAnsi="Arial"/>
          <w:b/>
          <w:spacing w:val="20"/>
          <w:sz w:val="32"/>
          <w:shd w:fill="FFFF00" w:val="clear"/>
        </w:rPr>
        <w:t xml:space="preserve"> </w:t>
      </w:r>
      <w:r>
        <w:rPr>
          <w:rFonts w:ascii="Arial" w:hAnsi="Arial"/>
          <w:b/>
          <w:sz w:val="32"/>
          <w:shd w:fill="FFFF00" w:val="clear"/>
        </w:rPr>
        <w:t>N°</w:t>
      </w:r>
      <w:r>
        <w:rPr>
          <w:rFonts w:ascii="Arial" w:hAnsi="Arial"/>
          <w:b/>
          <w:spacing w:val="-2"/>
          <w:sz w:val="32"/>
          <w:shd w:fill="FFFF00" w:val="clear"/>
        </w:rPr>
        <w:t>2</w:t>
      </w:r>
      <w:r>
        <w:rPr>
          <w:rFonts w:ascii="Arial" w:hAnsi="Arial"/>
          <w:b/>
          <w:spacing w:val="-2"/>
          <w:sz w:val="32"/>
          <w:shd w:fill="FFFF00" w:val="clear"/>
        </w:rPr>
        <w:t>02</w:t>
      </w:r>
      <w:r>
        <w:rPr>
          <w:rFonts w:ascii="Arial" w:hAnsi="Arial"/>
          <w:b/>
          <w:spacing w:val="-2"/>
          <w:sz w:val="32"/>
          <w:shd w:fill="FFFF00" w:val="clear"/>
        </w:rPr>
        <w:t>6</w:t>
      </w:r>
      <w:r>
        <w:rPr>
          <w:rFonts w:ascii="Arial" w:hAnsi="Arial"/>
          <w:b/>
          <w:spacing w:val="-2"/>
          <w:sz w:val="32"/>
          <w:shd w:fill="FFFF00" w:val="clear"/>
        </w:rPr>
        <w:t>_</w:t>
      </w:r>
      <w:r>
        <w:rPr>
          <w:rFonts w:ascii="Arial" w:hAnsi="Arial"/>
          <w:b/>
          <w:spacing w:val="-2"/>
          <w:sz w:val="32"/>
          <w:shd w:fill="FFFF00" w:val="clear"/>
        </w:rPr>
        <w:t xml:space="preserve">CONTROLES REGLEMENTAIRES </w:t>
      </w:r>
    </w:p>
    <w:p>
      <w:pPr>
        <w:pStyle w:val="Normal"/>
        <w:spacing w:before="193" w:after="0"/>
        <w:ind w:hanging="0" w:start="21" w:end="12"/>
        <w:jc w:val="center"/>
        <w:rPr>
          <w:rFonts w:ascii="Arial" w:hAnsi="Arial"/>
          <w:b/>
          <w:sz w:val="28"/>
        </w:rPr>
      </w:pPr>
      <w:r>
        <w:rPr/>
      </w:r>
    </w:p>
    <w:p>
      <w:pPr>
        <w:pStyle w:val="Normal"/>
        <w:spacing w:lineRule="auto" w:line="252" w:before="41" w:after="0"/>
        <w:ind w:hanging="0" w:start="10" w:end="22"/>
        <w:jc w:val="center"/>
        <w:rPr>
          <w:rFonts w:ascii="Arial" w:hAnsi="Arial"/>
          <w:i/>
          <w:i/>
          <w:sz w:val="20"/>
        </w:rPr>
      </w:pPr>
      <w:r>
        <w:rPr/>
      </w:r>
    </w:p>
    <w:tbl>
      <w:tblPr>
        <w:tblW w:w="5000" w:type="pct"/>
        <w:jc w:val="start"/>
        <w:tblInd w:w="0" w:type="dxa"/>
        <w:tblLayout w:type="fixed"/>
        <w:tblCellMar>
          <w:top w:w="28" w:type="dxa"/>
          <w:start w:w="28" w:type="dxa"/>
          <w:bottom w:w="28" w:type="dxa"/>
          <w:end w:w="28" w:type="dxa"/>
        </w:tblCellMar>
      </w:tblPr>
      <w:tblGrid>
        <w:gridCol w:w="10206"/>
      </w:tblGrid>
      <w:tr>
        <w:trPr/>
        <w:tc>
          <w:tcPr>
            <w:tcW w:w="10206" w:type="dxa"/>
            <w:tcBorders>
              <w:top w:val="single" w:sz="2" w:space="0" w:color="000000"/>
              <w:start w:val="single" w:sz="2" w:space="0" w:color="000000"/>
              <w:bottom w:val="single" w:sz="2" w:space="0" w:color="000000"/>
              <w:end w:val="single" w:sz="2" w:space="0" w:color="000000"/>
            </w:tcBorders>
          </w:tcPr>
          <w:p>
            <w:pPr>
              <w:pStyle w:val="Normal"/>
              <w:widowControl w:val="false"/>
              <w:bidi w:val="0"/>
              <w:spacing w:lineRule="auto" w:line="288" w:before="1" w:after="0"/>
              <w:ind w:hanging="0" w:start="0" w:end="0"/>
              <w:jc w:val="center"/>
              <w:rPr>
                <w:sz w:val="28"/>
                <w:szCs w:val="28"/>
              </w:rPr>
            </w:pPr>
            <w:r>
              <w:rPr>
                <w:rFonts w:ascii="Arial" w:hAnsi="Arial"/>
                <w:b/>
                <w:i w:val="false"/>
                <w:caps w:val="false"/>
                <w:smallCaps w:val="false"/>
                <w:position w:val="0"/>
                <w:sz w:val="28"/>
                <w:sz w:val="28"/>
                <w:szCs w:val="28"/>
                <w:vertAlign w:val="baseline"/>
              </w:rPr>
              <w:t>PRESTATIONS</w:t>
            </w:r>
            <w:r>
              <w:rPr>
                <w:rFonts w:ascii="Arial" w:hAnsi="Arial"/>
                <w:b/>
                <w:spacing w:val="-25"/>
                <w:sz w:val="28"/>
                <w:szCs w:val="28"/>
              </w:rPr>
              <w:t xml:space="preserve"> </w:t>
            </w:r>
            <w:r>
              <w:rPr>
                <w:rFonts w:ascii="Arial" w:hAnsi="Arial"/>
                <w:b/>
                <w:sz w:val="28"/>
                <w:szCs w:val="28"/>
              </w:rPr>
              <w:t>DE</w:t>
            </w:r>
            <w:r>
              <w:rPr>
                <w:rFonts w:ascii="Arial" w:hAnsi="Arial"/>
                <w:b/>
                <w:spacing w:val="-25"/>
                <w:sz w:val="28"/>
                <w:szCs w:val="28"/>
              </w:rPr>
              <w:t xml:space="preserve"> </w:t>
            </w:r>
            <w:r>
              <w:rPr>
                <w:rFonts w:ascii="Arial" w:hAnsi="Arial"/>
                <w:b/>
                <w:sz w:val="28"/>
                <w:szCs w:val="28"/>
              </w:rPr>
              <w:t>CONTRÔLES</w:t>
            </w:r>
            <w:r>
              <w:rPr>
                <w:rFonts w:ascii="Arial" w:hAnsi="Arial"/>
                <w:b/>
                <w:spacing w:val="-25"/>
                <w:sz w:val="28"/>
                <w:szCs w:val="28"/>
              </w:rPr>
              <w:t xml:space="preserve"> </w:t>
            </w:r>
            <w:r>
              <w:rPr>
                <w:rFonts w:ascii="Arial" w:hAnsi="Arial"/>
                <w:b/>
                <w:sz w:val="28"/>
                <w:szCs w:val="28"/>
              </w:rPr>
              <w:t>RÉGLEMENTAIRES</w:t>
            </w:r>
            <w:r>
              <w:rPr>
                <w:rFonts w:ascii="Arial" w:hAnsi="Arial"/>
                <w:b/>
                <w:spacing w:val="-25"/>
                <w:sz w:val="28"/>
                <w:szCs w:val="28"/>
              </w:rPr>
              <w:t xml:space="preserve"> </w:t>
            </w:r>
            <w:r>
              <w:rPr>
                <w:rFonts w:ascii="Arial" w:hAnsi="Arial"/>
                <w:b/>
                <w:sz w:val="28"/>
                <w:szCs w:val="28"/>
              </w:rPr>
              <w:t>DES</w:t>
            </w:r>
            <w:r>
              <w:rPr>
                <w:rFonts w:ascii="Arial" w:hAnsi="Arial"/>
                <w:b/>
                <w:spacing w:val="-25"/>
                <w:sz w:val="28"/>
                <w:szCs w:val="28"/>
              </w:rPr>
              <w:t xml:space="preserve"> </w:t>
            </w:r>
            <w:r>
              <w:rPr>
                <w:rFonts w:ascii="Arial" w:hAnsi="Arial"/>
                <w:b/>
                <w:sz w:val="28"/>
                <w:szCs w:val="28"/>
              </w:rPr>
              <w:t>ÉQUIPEMENTS</w:t>
            </w:r>
            <w:r>
              <w:rPr>
                <w:rFonts w:ascii="Arial" w:hAnsi="Arial"/>
                <w:b/>
                <w:spacing w:val="-25"/>
                <w:sz w:val="28"/>
                <w:szCs w:val="28"/>
              </w:rPr>
              <w:t xml:space="preserve"> </w:t>
            </w:r>
            <w:r>
              <w:rPr>
                <w:rFonts w:ascii="Arial" w:hAnsi="Arial"/>
                <w:b/>
                <w:sz w:val="28"/>
                <w:szCs w:val="28"/>
              </w:rPr>
              <w:t>ET</w:t>
            </w:r>
            <w:r>
              <w:rPr>
                <w:rFonts w:ascii="Arial" w:hAnsi="Arial"/>
                <w:b/>
                <w:spacing w:val="-25"/>
                <w:sz w:val="28"/>
                <w:szCs w:val="28"/>
              </w:rPr>
              <w:t xml:space="preserve"> </w:t>
            </w:r>
            <w:r>
              <w:rPr>
                <w:rFonts w:ascii="Arial" w:hAnsi="Arial"/>
                <w:b/>
                <w:sz w:val="28"/>
                <w:szCs w:val="28"/>
              </w:rPr>
              <w:t>INSTALLATIONS TECHNIQUES DES SERVICES DE L’ÉTAT EN MARTINIQUE</w:t>
            </w:r>
          </w:p>
        </w:tc>
      </w:tr>
    </w:tbl>
    <w:p>
      <w:pPr>
        <w:pStyle w:val="Normal"/>
        <w:spacing w:lineRule="auto" w:line="252" w:before="41" w:after="0"/>
        <w:ind w:hanging="0" w:start="10" w:end="22"/>
        <w:jc w:val="center"/>
        <w:rPr>
          <w:rFonts w:ascii="Arial" w:hAnsi="Arial"/>
          <w:i/>
          <w:i/>
          <w:sz w:val="20"/>
        </w:rPr>
      </w:pPr>
      <w:r>
        <w:rPr/>
      </w:r>
    </w:p>
    <w:p>
      <w:pPr>
        <w:pStyle w:val="Normal"/>
        <w:spacing w:lineRule="auto" w:line="252" w:before="41" w:after="0"/>
        <w:ind w:hanging="0" w:start="10" w:end="22"/>
        <w:jc w:val="center"/>
        <w:rPr>
          <w:rFonts w:ascii="Arial" w:hAnsi="Arial"/>
          <w:i/>
          <w:i/>
          <w:sz w:val="20"/>
        </w:rPr>
      </w:pPr>
      <w:r>
        <w:rPr/>
      </w:r>
    </w:p>
    <w:p>
      <w:pPr>
        <w:pStyle w:val="Normal"/>
        <w:spacing w:lineRule="auto" w:line="252" w:before="41" w:after="0"/>
        <w:ind w:hanging="0" w:start="10" w:end="22"/>
        <w:jc w:val="center"/>
        <w:rPr>
          <w:rFonts w:ascii="Arial" w:hAnsi="Arial"/>
          <w:b/>
          <w:bCs/>
          <w:i/>
          <w:i/>
          <w:sz w:val="28"/>
          <w:szCs w:val="28"/>
        </w:rPr>
      </w:pPr>
      <w:r>
        <w:rPr>
          <w:rFonts w:ascii="Arial" w:hAnsi="Arial"/>
          <w:b/>
          <w:bCs/>
          <w:i/>
          <w:sz w:val="28"/>
          <w:szCs w:val="28"/>
        </w:rPr>
        <w:t>Cahier des clauses techniques et administratives particulières (CCATP)</w:t>
      </w:r>
    </w:p>
    <w:p>
      <w:pPr>
        <w:pStyle w:val="BodyText"/>
        <w:spacing w:before="152" w:after="0"/>
        <w:ind w:start="0" w:end="0"/>
        <w:rPr>
          <w:rFonts w:ascii="Arial" w:hAnsi="Arial"/>
          <w:i/>
          <w:i/>
        </w:rPr>
      </w:pPr>
      <w:r>
        <w:rPr>
          <w:rFonts w:ascii="Arial" w:hAnsi="Arial"/>
          <w:i/>
        </w:rPr>
      </w:r>
    </w:p>
    <w:p>
      <w:pPr>
        <w:pStyle w:val="BodyText"/>
        <w:spacing w:before="91" w:after="0"/>
        <w:ind w:start="0" w:end="0"/>
        <w:jc w:val="both"/>
        <w:rPr>
          <w:rFonts w:ascii="Arial" w:hAnsi="Arial"/>
          <w:i w:val="false"/>
          <w:i w:val="false"/>
          <w:iCs w:val="false"/>
        </w:rPr>
      </w:pPr>
      <w:r>
        <w:rPr>
          <w:rFonts w:ascii="Arial" w:hAnsi="Arial"/>
          <w:i w:val="false"/>
          <w:iCs w:val="false"/>
        </w:rPr>
        <w:t>Marché conclu à la suite d’une procédure d’appel d’offres menée conformément aux a</w:t>
      </w:r>
      <w:r>
        <w:rPr>
          <w:rFonts w:ascii="Arial" w:hAnsi="Arial"/>
          <w:i w:val="false"/>
          <w:iCs w:val="false"/>
        </w:rPr>
        <w:t>rticles L.2124-1, L.2124-2, R.2124-1, R.2124-2, R.2162-1, R.2162-13 et R.2162-14 du code de la commande publique.</w:t>
      </w:r>
    </w:p>
    <w:p>
      <w:pPr>
        <w:pStyle w:val="BodyText"/>
        <w:spacing w:before="91" w:after="0"/>
        <w:ind w:start="0" w:end="0"/>
        <w:jc w:val="both"/>
        <w:rPr>
          <w:rFonts w:ascii="Arial" w:hAnsi="Arial"/>
          <w:i w:val="false"/>
          <w:i w:val="false"/>
          <w:iCs w:val="false"/>
        </w:rPr>
      </w:pPr>
      <w:r>
        <w:rPr>
          <w:rFonts w:ascii="Arial" w:hAnsi="Arial"/>
          <w:i w:val="false"/>
          <w:iCs w:val="false"/>
        </w:rPr>
      </w:r>
    </w:p>
    <w:p>
      <w:pPr>
        <w:pStyle w:val="BodyText"/>
        <w:spacing w:before="91" w:after="0"/>
        <w:ind w:start="0" w:end="0"/>
        <w:jc w:val="both"/>
        <w:rPr>
          <w:spacing w:val="-5"/>
          <w:sz w:val="20"/>
        </w:rPr>
      </w:pPr>
      <w:r>
        <w:rPr>
          <w:rFonts w:ascii="Arial" w:hAnsi="Arial"/>
          <w:i w:val="false"/>
          <w:iCs w:val="false"/>
        </w:rPr>
      </w:r>
    </w:p>
    <w:p>
      <w:pPr>
        <w:pStyle w:val="BodyText"/>
        <w:spacing w:before="91" w:after="0"/>
        <w:ind w:start="0" w:end="0"/>
        <w:jc w:val="both"/>
        <w:rPr>
          <w:spacing w:val="-5"/>
          <w:w w:val="105"/>
          <w:sz w:val="20"/>
        </w:rPr>
      </w:pPr>
      <w:r>
        <w:rPr>
          <w:rFonts w:ascii="Arial" w:hAnsi="Arial"/>
          <w:i w:val="false"/>
          <w:iCs w:val="false"/>
        </w:rPr>
      </w:r>
    </w:p>
    <w:p>
      <w:pPr>
        <w:pStyle w:val="BodyText"/>
        <w:spacing w:before="91" w:after="0"/>
        <w:ind w:start="0" w:end="0"/>
        <w:jc w:val="both"/>
        <w:rPr>
          <w:rFonts w:ascii="Arial" w:hAnsi="Arial"/>
          <w:i w:val="false"/>
          <w:i w:val="false"/>
          <w:iCs w:val="false"/>
        </w:rPr>
      </w:pPr>
      <w:r>
        <w:rPr>
          <w:rFonts w:ascii="Arial" w:hAnsi="Arial"/>
          <w:i w:val="false"/>
          <w:iCs w:val="false"/>
          <w:w w:val="105"/>
        </w:rPr>
        <w:t>Code CPV : 71631300-3 « </w:t>
      </w:r>
      <w:r>
        <w:rPr>
          <w:rFonts w:ascii="Arial" w:hAnsi="Arial"/>
          <w:i w:val="false"/>
          <w:iCs w:val="false"/>
          <w:w w:val="105"/>
        </w:rPr>
        <w:t>s</w:t>
      </w:r>
      <w:r>
        <w:rPr>
          <w:rFonts w:ascii="Arial" w:hAnsi="Arial"/>
          <w:i w:val="false"/>
          <w:iCs w:val="false"/>
          <w:w w:val="105"/>
        </w:rPr>
        <w:t>ervices de contrôle technique de bâtiments »</w:t>
      </w:r>
    </w:p>
    <w:p>
      <w:pPr>
        <w:pStyle w:val="BodyText"/>
        <w:spacing w:before="91" w:after="0"/>
        <w:ind w:start="0" w:end="0"/>
        <w:jc w:val="both"/>
        <w:rPr/>
      </w:pPr>
      <w:r>
        <w:rPr>
          <w:rFonts w:ascii="Arial" w:hAnsi="Arial"/>
          <w:i w:val="false"/>
          <w:iCs w:val="false"/>
          <w:w w:val="105"/>
        </w:rPr>
        <w:t xml:space="preserve">GM : 37.02.11 : </w:t>
      </w:r>
      <w:r>
        <w:rPr>
          <w:rStyle w:val="Emphasis"/>
          <w:rFonts w:ascii="Arial" w:hAnsi="Arial"/>
          <w:w w:val="105"/>
        </w:rPr>
        <w:t>Contrôles réglementaires et diagnostics</w:t>
      </w:r>
      <w:r>
        <w:rPr>
          <w:rFonts w:ascii="Arial" w:hAnsi="Arial"/>
          <w:w w:val="105"/>
        </w:rPr>
        <w:t xml:space="preserve"> </w:t>
      </w:r>
    </w:p>
    <w:p>
      <w:pPr>
        <w:pStyle w:val="BodyText"/>
        <w:ind w:start="0" w:end="0"/>
        <w:rPr>
          <w:rFonts w:ascii="Arial" w:hAnsi="Arial"/>
        </w:rPr>
      </w:pPr>
      <w:r>
        <w:rPr>
          <w:rFonts w:ascii="Arial" w:hAnsi="Arial"/>
        </w:rPr>
      </w:r>
    </w:p>
    <w:p>
      <w:pPr>
        <w:pStyle w:val="BodyText"/>
        <w:spacing w:before="2" w:after="0"/>
        <w:ind w:start="0" w:end="0"/>
        <w:rPr>
          <w:rFonts w:ascii="Arial" w:hAnsi="Arial"/>
        </w:rPr>
      </w:pPr>
      <w:r>
        <w:rPr>
          <w:rFonts w:ascii="Arial" w:hAnsi="Arial"/>
        </w:rPr>
        <mc:AlternateContent>
          <mc:Choice Requires="wps">
            <w:drawing>
              <wp:anchor behindDoc="1" distT="0" distB="0" distL="0" distR="0" simplePos="0" locked="0" layoutInCell="0" allowOverlap="1" relativeHeight="5">
                <wp:simplePos x="0" y="0"/>
                <wp:positionH relativeFrom="page">
                  <wp:posOffset>615950</wp:posOffset>
                </wp:positionH>
                <wp:positionV relativeFrom="page">
                  <wp:posOffset>166370</wp:posOffset>
                </wp:positionV>
                <wp:extent cx="6334125" cy="1394460"/>
                <wp:effectExtent l="615950" t="166370" r="0" b="0"/>
                <wp:wrapNone/>
                <wp:docPr id="3" name="Group 4"/>
                <a:graphic xmlns:a="http://schemas.openxmlformats.org/drawingml/2006/main">
                  <a:graphicData uri="http://schemas.microsoft.com/office/word/2010/wordprocessingShape">
                    <wps:wsp>
                      <wps:cNvSpPr/>
                      <wps:spPr>
                        <a:xfrm>
                          <a:off x="0" y="0"/>
                          <a:ext cx="6334200" cy="1394640"/>
                        </a:xfrm>
                        <a:custGeom>
                          <a:avLst/>
                          <a:gdLst/>
                          <a:ahLst/>
                          <a:rect l="0" t="0" r="r" b="b"/>
                          <a:pathLst/>
                        </a:custGeom>
                        <a:noFill/>
                        <a:ln w="0">
                          <a:noFill/>
                        </a:ln>
                      </wps:spPr>
                      <wps:style>
                        <a:lnRef idx="0"/>
                        <a:fillRef idx="0"/>
                        <a:effectRef idx="0"/>
                        <a:fontRef idx="minor"/>
                      </wps:style>
                      <wps:bodyPr/>
                    </wps:wsp>
                  </a:graphicData>
                </a:graphic>
              </wp:anchor>
            </w:drawing>
          </mc:Choice>
          <mc:Fallback>
            <w:pict>
              <v:shape id="shape_0" ID="Group 4" stroked="f" o:allowincell="f" style="position:absolute;margin-left:48.5pt;margin-top:13.1pt;width:498.7pt;height:109.75pt;mso-wrap-style:none;v-text-anchor:middle;mso-position-horizontal-relative:page;mso-position-vertical-relative:page">
                <v:fill o:detectmouseclick="t" on="false"/>
                <v:stroke color="#3465a4" joinstyle="round" endcap="flat"/>
                <w10:wrap type="none"/>
              </v:shape>
            </w:pict>
          </mc:Fallback>
        </mc:AlternateContent>
      </w:r>
    </w:p>
    <w:p>
      <w:pPr>
        <w:sectPr>
          <w:headerReference w:type="default" r:id="rId3"/>
          <w:type w:val="nextPage"/>
          <w:pgSz w:w="11906" w:h="16838"/>
          <w:pgMar w:left="850" w:right="850" w:gutter="0" w:header="1860" w:top="2172" w:footer="0" w:bottom="280"/>
          <w:pgNumType w:fmt="decimal"/>
          <w:formProt w:val="false"/>
          <w:docGrid w:type="default" w:linePitch="312" w:charSpace="4294965247"/>
        </w:sectPr>
      </w:pPr>
    </w:p>
    <w:sdt>
      <w:sdtPr>
        <w:docPartObj>
          <w:docPartGallery w:val="Table of Contents"/>
          <w:docPartUnique w:val="true"/>
        </w:docPartObj>
      </w:sdtPr>
      <w:sdtContent>
        <w:p>
          <w:pPr>
            <w:pStyle w:val="TOCHeading"/>
            <w:rPr/>
          </w:pPr>
          <w:r>
            <w:rPr/>
            <w:t>Table des matières</w:t>
          </w:r>
        </w:p>
        <w:p>
          <w:pPr>
            <w:pStyle w:val="TOC4"/>
            <w:tabs>
              <w:tab w:val="clear" w:pos="9356"/>
              <w:tab w:val="right" w:pos="10206" w:leader="dot"/>
            </w:tabs>
            <w:rPr/>
          </w:pPr>
          <w:r>
            <w:fldChar w:fldCharType="begin"/>
          </w:r>
          <w:r>
            <w:rPr>
              <w:rStyle w:val="Sautdindex"/>
            </w:rPr>
            <w:instrText xml:space="preserve"> TOC \f \o "1-9" \h</w:instrText>
          </w:r>
          <w:r>
            <w:rPr>
              <w:rStyle w:val="Sautdindex"/>
            </w:rPr>
            <w:fldChar w:fldCharType="separate"/>
          </w:r>
          <w:hyperlink w:anchor="__RefHeading___Toc151718_2282056988">
            <w:r>
              <w:rPr>
                <w:rStyle w:val="Sautdindex"/>
              </w:rPr>
              <w:t>1 IDENTIFICATION DU POUVOIR ADJUDICATEUR</w:t>
              <w:tab/>
              <w:t>4</w:t>
            </w:r>
          </w:hyperlink>
        </w:p>
        <w:p>
          <w:pPr>
            <w:pStyle w:val="TOC4"/>
            <w:tabs>
              <w:tab w:val="clear" w:pos="9356"/>
              <w:tab w:val="right" w:pos="10206" w:leader="dot"/>
            </w:tabs>
            <w:rPr/>
          </w:pPr>
          <w:hyperlink w:anchor="__RefHeading___Toc151720_2282056988">
            <w:r>
              <w:rPr>
                <w:rStyle w:val="Sautdindex"/>
              </w:rPr>
              <w:t>2 OBJET DE L’ACCORD-CADRE ET PÉRIMÈTRE</w:t>
              <w:tab/>
              <w:t>4</w:t>
            </w:r>
          </w:hyperlink>
        </w:p>
        <w:p>
          <w:pPr>
            <w:pStyle w:val="TOC4"/>
            <w:tabs>
              <w:tab w:val="clear" w:pos="9356"/>
              <w:tab w:val="right" w:pos="10206" w:leader="dot"/>
            </w:tabs>
            <w:rPr/>
          </w:pPr>
          <w:hyperlink w:anchor="__RefHeading___Toc151722_2282056988">
            <w:r>
              <w:rPr>
                <w:rStyle w:val="Sautdindex"/>
              </w:rPr>
              <w:t>3 PROCÉDURE DE PASSATION ET FORME DE L’ACCORD-CADRE</w:t>
              <w:tab/>
              <w:t>4</w:t>
            </w:r>
          </w:hyperlink>
        </w:p>
        <w:p>
          <w:pPr>
            <w:pStyle w:val="TOC4"/>
            <w:tabs>
              <w:tab w:val="clear" w:pos="9356"/>
              <w:tab w:val="right" w:pos="10206" w:leader="dot"/>
            </w:tabs>
            <w:rPr/>
          </w:pPr>
          <w:hyperlink w:anchor="__RefHeading___Toc151724_2282056988">
            <w:r>
              <w:rPr>
                <w:rStyle w:val="Sautdindex"/>
              </w:rPr>
              <w:t>4 FORME ET ÉTENDUE DE L’ACCORD-CADRE</w:t>
              <w:tab/>
              <w:t>4</w:t>
            </w:r>
          </w:hyperlink>
        </w:p>
        <w:p>
          <w:pPr>
            <w:pStyle w:val="TOC4"/>
            <w:tabs>
              <w:tab w:val="clear" w:pos="9356"/>
              <w:tab w:val="right" w:pos="10206" w:leader="dot"/>
            </w:tabs>
            <w:rPr/>
          </w:pPr>
          <w:hyperlink w:anchor="__RefHeading___Toc151726_2282056988">
            <w:r>
              <w:rPr>
                <w:rStyle w:val="Sautdindex"/>
              </w:rPr>
              <w:t>5 ALLOTISSEMENT</w:t>
              <w:tab/>
              <w:t>4</w:t>
            </w:r>
          </w:hyperlink>
        </w:p>
        <w:p>
          <w:pPr>
            <w:pStyle w:val="TOC4"/>
            <w:tabs>
              <w:tab w:val="clear" w:pos="9356"/>
              <w:tab w:val="right" w:pos="10206" w:leader="dot"/>
            </w:tabs>
            <w:rPr/>
          </w:pPr>
          <w:hyperlink w:anchor="__RefHeading___Toc151728_2282056988">
            <w:r>
              <w:rPr>
                <w:rStyle w:val="Sautdindex"/>
              </w:rPr>
              <w:t>6 DURÉE DE L'ACCORD-CADRE</w:t>
              <w:tab/>
              <w:t>4</w:t>
            </w:r>
          </w:hyperlink>
        </w:p>
        <w:p>
          <w:pPr>
            <w:pStyle w:val="TOC4"/>
            <w:tabs>
              <w:tab w:val="clear" w:pos="9356"/>
              <w:tab w:val="right" w:pos="10206" w:leader="dot"/>
            </w:tabs>
            <w:rPr/>
          </w:pPr>
          <w:hyperlink w:anchor="__RefHeading___Toc151730_2282056988">
            <w:r>
              <w:rPr>
                <w:rStyle w:val="Sautdindex"/>
              </w:rPr>
              <w:t>7 TRANCHES ET VARIANTES</w:t>
              <w:tab/>
              <w:t>5</w:t>
            </w:r>
          </w:hyperlink>
        </w:p>
        <w:p>
          <w:pPr>
            <w:pStyle w:val="TOC4"/>
            <w:tabs>
              <w:tab w:val="clear" w:pos="9356"/>
              <w:tab w:val="right" w:pos="10206" w:leader="dot"/>
            </w:tabs>
            <w:rPr/>
          </w:pPr>
          <w:hyperlink w:anchor="__RefHeading___Toc151732_2282056988">
            <w:r>
              <w:rPr>
                <w:rStyle w:val="Sautdindex"/>
              </w:rPr>
              <w:t>8 PIÈCES CONSTITUTIVES DU MARCHE</w:t>
              <w:tab/>
              <w:t>5</w:t>
            </w:r>
          </w:hyperlink>
        </w:p>
        <w:p>
          <w:pPr>
            <w:pStyle w:val="TOC4"/>
            <w:tabs>
              <w:tab w:val="clear" w:pos="9356"/>
              <w:tab w:val="right" w:pos="10206" w:leader="dot"/>
            </w:tabs>
            <w:rPr/>
          </w:pPr>
          <w:hyperlink w:anchor="__RefHeading___Toc151734_2282056988">
            <w:r>
              <w:rPr>
                <w:rStyle w:val="Sautdindex"/>
              </w:rPr>
              <w:t>9 NATURE ET ÉTENDUE DES PRESTATIONS</w:t>
              <w:tab/>
              <w:t>5</w:t>
            </w:r>
          </w:hyperlink>
        </w:p>
        <w:p>
          <w:pPr>
            <w:pStyle w:val="TOC2"/>
            <w:tabs>
              <w:tab w:val="clear" w:pos="720"/>
              <w:tab w:val="right" w:pos="10206" w:leader="dot"/>
            </w:tabs>
            <w:rPr/>
          </w:pPr>
          <w:hyperlink w:anchor="__RefHeading___Toc151736_2282056988">
            <w:r>
              <w:rPr>
                <w:rStyle w:val="Sautdindex"/>
              </w:rPr>
              <w:t>9.1 Prestations périodiques sur bons de commande</w:t>
              <w:tab/>
              <w:t>5</w:t>
            </w:r>
          </w:hyperlink>
        </w:p>
        <w:p>
          <w:pPr>
            <w:pStyle w:val="TOC2"/>
            <w:tabs>
              <w:tab w:val="clear" w:pos="720"/>
              <w:tab w:val="right" w:pos="10206" w:leader="dot"/>
            </w:tabs>
            <w:rPr/>
          </w:pPr>
          <w:hyperlink w:anchor="__RefHeading___Toc151738_2282056988">
            <w:r>
              <w:rPr>
                <w:rStyle w:val="Sautdindex"/>
              </w:rPr>
              <w:t>9.2  Réglementation applicable</w:t>
              <w:tab/>
              <w:t>6</w:t>
            </w:r>
          </w:hyperlink>
        </w:p>
        <w:p>
          <w:pPr>
            <w:pStyle w:val="TOC2"/>
            <w:tabs>
              <w:tab w:val="clear" w:pos="720"/>
              <w:tab w:val="right" w:pos="10206" w:leader="dot"/>
            </w:tabs>
            <w:rPr/>
          </w:pPr>
          <w:hyperlink w:anchor="__RefHeading___Toc151740_2282056988">
            <w:r>
              <w:rPr>
                <w:rStyle w:val="Sautdindex"/>
              </w:rPr>
              <w:t>9.3  Obligations contractuelles</w:t>
              <w:tab/>
              <w:t>6</w:t>
            </w:r>
          </w:hyperlink>
        </w:p>
        <w:p>
          <w:pPr>
            <w:pStyle w:val="TOC2"/>
            <w:tabs>
              <w:tab w:val="clear" w:pos="720"/>
              <w:tab w:val="right" w:pos="10206" w:leader="dot"/>
            </w:tabs>
            <w:rPr/>
          </w:pPr>
          <w:hyperlink w:anchor="__RefHeading___Toc151740_2282056988_Copi">
            <w:r>
              <w:rPr>
                <w:rStyle w:val="Sautdindex"/>
              </w:rPr>
              <w:t>9.4 Non-exclusivité du titulaire</w:t>
              <w:tab/>
              <w:t>6</w:t>
            </w:r>
          </w:hyperlink>
        </w:p>
        <w:p>
          <w:pPr>
            <w:pStyle w:val="TOC4"/>
            <w:tabs>
              <w:tab w:val="clear" w:pos="9356"/>
              <w:tab w:val="right" w:pos="10206" w:leader="dot"/>
            </w:tabs>
            <w:rPr/>
          </w:pPr>
          <w:hyperlink w:anchor="__RefHeading___Toc151742_2282056988">
            <w:r>
              <w:rPr>
                <w:rStyle w:val="Sautdindex"/>
              </w:rPr>
              <w:t>10 SPÉCIFICATIONS TECHNIQUES, SOCIALES ET ENVIRONNEMENTALES</w:t>
              <w:tab/>
              <w:t>7</w:t>
            </w:r>
          </w:hyperlink>
        </w:p>
        <w:p>
          <w:pPr>
            <w:pStyle w:val="TOC2"/>
            <w:tabs>
              <w:tab w:val="clear" w:pos="720"/>
              <w:tab w:val="right" w:pos="10206" w:leader="dot"/>
            </w:tabs>
            <w:rPr/>
          </w:pPr>
          <w:hyperlink w:anchor="__RefHeading___Toc151744_2282056988">
            <w:r>
              <w:rPr>
                <w:rStyle w:val="Sautdindex"/>
              </w:rPr>
              <w:t>10.1  Description des caractéristiques techniques</w:t>
              <w:tab/>
              <w:t>7</w:t>
            </w:r>
          </w:hyperlink>
        </w:p>
        <w:p>
          <w:pPr>
            <w:pStyle w:val="TOC2"/>
            <w:tabs>
              <w:tab w:val="clear" w:pos="720"/>
              <w:tab w:val="right" w:pos="10206" w:leader="dot"/>
            </w:tabs>
            <w:rPr/>
          </w:pPr>
          <w:hyperlink w:anchor="__RefHeading___Toc151760_2282056988">
            <w:r>
              <w:rPr>
                <w:rStyle w:val="Sautdindex"/>
              </w:rPr>
              <w:t>10.2  Considérations sociales</w:t>
              <w:tab/>
              <w:t>8</w:t>
            </w:r>
          </w:hyperlink>
        </w:p>
        <w:p>
          <w:pPr>
            <w:pStyle w:val="TOC2"/>
            <w:tabs>
              <w:tab w:val="clear" w:pos="720"/>
              <w:tab w:val="right" w:pos="10206" w:leader="dot"/>
            </w:tabs>
            <w:rPr/>
          </w:pPr>
          <w:hyperlink w:anchor="__RefHeading___Toc151762_2282056988">
            <w:r>
              <w:rPr>
                <w:rStyle w:val="Sautdindex"/>
              </w:rPr>
              <w:t>10.3 Considérations environnementales</w:t>
              <w:tab/>
              <w:t>8</w:t>
            </w:r>
          </w:hyperlink>
        </w:p>
        <w:p>
          <w:pPr>
            <w:pStyle w:val="TOC4"/>
            <w:tabs>
              <w:tab w:val="clear" w:pos="9356"/>
              <w:tab w:val="right" w:pos="10206" w:leader="dot"/>
            </w:tabs>
            <w:rPr/>
          </w:pPr>
          <w:hyperlink w:anchor="__RefHeading___Toc151764_2282056988">
            <w:r>
              <w:rPr>
                <w:rStyle w:val="Sautdindex"/>
              </w:rPr>
              <w:t>11 MODALITÉS EXÉCUTION DES PRESTATIONS</w:t>
              <w:tab/>
              <w:t>8</w:t>
            </w:r>
          </w:hyperlink>
        </w:p>
        <w:p>
          <w:pPr>
            <w:pStyle w:val="TOC2"/>
            <w:tabs>
              <w:tab w:val="clear" w:pos="720"/>
              <w:tab w:val="right" w:pos="10206" w:leader="dot"/>
            </w:tabs>
            <w:rPr/>
          </w:pPr>
          <w:hyperlink w:anchor="__RefHeading___Toc151766_2282056988">
            <w:r>
              <w:rPr>
                <w:rStyle w:val="Sautdindex"/>
              </w:rPr>
              <w:t>11.1  Organisation générale des prestations techniques</w:t>
              <w:tab/>
              <w:t>8</w:t>
            </w:r>
          </w:hyperlink>
        </w:p>
        <w:p>
          <w:pPr>
            <w:pStyle w:val="TOC2"/>
            <w:tabs>
              <w:tab w:val="clear" w:pos="720"/>
              <w:tab w:val="right" w:pos="10206" w:leader="dot"/>
            </w:tabs>
            <w:rPr/>
          </w:pPr>
          <w:hyperlink w:anchor="__RefHeading___Toc151768_2282056988">
            <w:r>
              <w:rPr>
                <w:rStyle w:val="Sautdindex"/>
              </w:rPr>
              <w:t>11.2  Organisation des interventions</w:t>
              <w:tab/>
              <w:t>9</w:t>
            </w:r>
          </w:hyperlink>
        </w:p>
        <w:p>
          <w:pPr>
            <w:pStyle w:val="TOC2"/>
            <w:tabs>
              <w:tab w:val="clear" w:pos="720"/>
              <w:tab w:val="right" w:pos="10206" w:leader="dot"/>
            </w:tabs>
            <w:rPr/>
          </w:pPr>
          <w:hyperlink w:anchor="__RefHeading___Toc151770_2282056988">
            <w:r>
              <w:rPr>
                <w:rStyle w:val="Sautdindex"/>
              </w:rPr>
              <w:t>11.3  Planification des visites</w:t>
              <w:tab/>
              <w:t>9</w:t>
            </w:r>
          </w:hyperlink>
        </w:p>
        <w:p>
          <w:pPr>
            <w:pStyle w:val="TOC2"/>
            <w:tabs>
              <w:tab w:val="clear" w:pos="720"/>
              <w:tab w:val="right" w:pos="10206" w:leader="dot"/>
            </w:tabs>
            <w:rPr/>
          </w:pPr>
          <w:hyperlink w:anchor="__RefHeading___Toc151774_2282056988">
            <w:r>
              <w:rPr>
                <w:rStyle w:val="Sautdindex"/>
              </w:rPr>
              <w:t>11.4  Consommables et petites fournitures</w:t>
              <w:tab/>
              <w:t>9</w:t>
            </w:r>
          </w:hyperlink>
        </w:p>
        <w:p>
          <w:pPr>
            <w:pStyle w:val="TOC2"/>
            <w:tabs>
              <w:tab w:val="clear" w:pos="720"/>
              <w:tab w:val="right" w:pos="10206" w:leader="dot"/>
            </w:tabs>
            <w:rPr/>
          </w:pPr>
          <w:hyperlink w:anchor="__RefHeading___Toc151776_2282056988">
            <w:r>
              <w:rPr>
                <w:rStyle w:val="Sautdindex"/>
              </w:rPr>
              <w:t>11.5  Outillage</w:t>
              <w:tab/>
              <w:t>10</w:t>
            </w:r>
          </w:hyperlink>
        </w:p>
        <w:p>
          <w:pPr>
            <w:pStyle w:val="TOC2"/>
            <w:tabs>
              <w:tab w:val="clear" w:pos="720"/>
              <w:tab w:val="right" w:pos="10206" w:leader="dot"/>
            </w:tabs>
            <w:rPr/>
          </w:pPr>
          <w:hyperlink w:anchor="__RefHeading___Toc151778_2282056988">
            <w:r>
              <w:rPr>
                <w:rStyle w:val="Sautdindex"/>
              </w:rPr>
              <w:t>11.6 Transmission des rapports/certificats contrôles réglementaires</w:t>
              <w:tab/>
              <w:t>10</w:t>
            </w:r>
          </w:hyperlink>
        </w:p>
        <w:p>
          <w:pPr>
            <w:pStyle w:val="TOC2"/>
            <w:tabs>
              <w:tab w:val="clear" w:pos="720"/>
              <w:tab w:val="right" w:pos="10206" w:leader="dot"/>
            </w:tabs>
            <w:rPr/>
          </w:pPr>
          <w:hyperlink w:anchor="__RefHeading___Toc151780_2282056988">
            <w:r>
              <w:rPr>
                <w:rStyle w:val="Sautdindex"/>
              </w:rPr>
              <w:t>11.7  Constatation de l’exécution des prestations</w:t>
              <w:tab/>
              <w:t>11</w:t>
            </w:r>
          </w:hyperlink>
        </w:p>
        <w:p>
          <w:pPr>
            <w:pStyle w:val="TOC2"/>
            <w:tabs>
              <w:tab w:val="clear" w:pos="720"/>
              <w:tab w:val="right" w:pos="10206" w:leader="dot"/>
            </w:tabs>
            <w:rPr/>
          </w:pPr>
          <w:hyperlink w:anchor="__RefHeading___Toc151786_2282056988">
            <w:r>
              <w:rPr>
                <w:rStyle w:val="Sautdindex"/>
              </w:rPr>
              <w:t>11.8  Protections des biens</w:t>
              <w:tab/>
              <w:t>11</w:t>
            </w:r>
          </w:hyperlink>
        </w:p>
        <w:p>
          <w:pPr>
            <w:pStyle w:val="TOC4"/>
            <w:tabs>
              <w:tab w:val="clear" w:pos="9356"/>
              <w:tab w:val="right" w:pos="10206" w:leader="dot"/>
            </w:tabs>
            <w:rPr/>
          </w:pPr>
          <w:hyperlink w:anchor="__RefHeading___Toc151788_2282056988">
            <w:r>
              <w:rPr>
                <w:rStyle w:val="Sautdindex"/>
              </w:rPr>
              <w:t>12 CONDITIONS GÉNÉRALES D’EXÉCUTION</w:t>
              <w:tab/>
              <w:t>12</w:t>
            </w:r>
          </w:hyperlink>
        </w:p>
        <w:p>
          <w:pPr>
            <w:pStyle w:val="TOC2"/>
            <w:tabs>
              <w:tab w:val="clear" w:pos="720"/>
              <w:tab w:val="right" w:pos="10206" w:leader="dot"/>
            </w:tabs>
            <w:rPr/>
          </w:pPr>
          <w:hyperlink w:anchor="__RefHeading___Toc151790_2282056988">
            <w:r>
              <w:rPr>
                <w:rStyle w:val="Sautdindex"/>
              </w:rPr>
              <w:t>12.1  Représentation des parties</w:t>
              <w:tab/>
              <w:t>12</w:t>
            </w:r>
          </w:hyperlink>
        </w:p>
        <w:p>
          <w:pPr>
            <w:pStyle w:val="TOC2"/>
            <w:tabs>
              <w:tab w:val="clear" w:pos="720"/>
              <w:tab w:val="right" w:pos="10206" w:leader="dot"/>
            </w:tabs>
            <w:rPr/>
          </w:pPr>
          <w:hyperlink w:anchor="__RefHeading___Toc151792_2282056988">
            <w:r>
              <w:rPr>
                <w:rStyle w:val="Sautdindex"/>
              </w:rPr>
              <w:t>12.2  Responsabilité du titulaire</w:t>
              <w:tab/>
              <w:t>12</w:t>
            </w:r>
          </w:hyperlink>
        </w:p>
        <w:p>
          <w:pPr>
            <w:pStyle w:val="TOC2"/>
            <w:tabs>
              <w:tab w:val="clear" w:pos="720"/>
              <w:tab w:val="right" w:pos="10206" w:leader="dot"/>
            </w:tabs>
            <w:rPr/>
          </w:pPr>
          <w:hyperlink w:anchor="__RefHeading___Toc151794_2282056988">
            <w:r>
              <w:rPr>
                <w:rStyle w:val="Sautdindex"/>
              </w:rPr>
              <w:t>12.3  Modalités régissant les bons de commandes</w:t>
              <w:tab/>
              <w:t>13</w:t>
            </w:r>
          </w:hyperlink>
        </w:p>
        <w:p>
          <w:pPr>
            <w:pStyle w:val="TOC4"/>
            <w:tabs>
              <w:tab w:val="clear" w:pos="9356"/>
              <w:tab w:val="right" w:pos="10206" w:leader="dot"/>
            </w:tabs>
            <w:rPr/>
          </w:pPr>
          <w:hyperlink w:anchor="__RefHeading___Toc151796_2282056988">
            <w:r>
              <w:rPr>
                <w:rStyle w:val="Sautdindex"/>
              </w:rPr>
              <w:t>13 DESCRIPTIONS DES CARACTÉRISTIQUES TECHNIQUES</w:t>
              <w:tab/>
              <w:t>15</w:t>
            </w:r>
          </w:hyperlink>
        </w:p>
        <w:p>
          <w:pPr>
            <w:pStyle w:val="TOC2"/>
            <w:tabs>
              <w:tab w:val="clear" w:pos="720"/>
              <w:tab w:val="right" w:pos="10206" w:leader="dot"/>
            </w:tabs>
            <w:rPr/>
          </w:pPr>
          <w:hyperlink w:anchor="__RefHeading___Toc151798_2282056988">
            <w:r>
              <w:rPr>
                <w:rStyle w:val="Sautdindex"/>
              </w:rPr>
              <w:t>13.1 Obligations du titulaire</w:t>
              <w:tab/>
              <w:t>15</w:t>
            </w:r>
          </w:hyperlink>
        </w:p>
        <w:p>
          <w:pPr>
            <w:pStyle w:val="TOC2"/>
            <w:tabs>
              <w:tab w:val="clear" w:pos="720"/>
              <w:tab w:val="right" w:pos="10206" w:leader="dot"/>
            </w:tabs>
            <w:rPr/>
          </w:pPr>
          <w:hyperlink w:anchor="__RefHeading___Toc151804_2282056988">
            <w:r>
              <w:rPr>
                <w:rStyle w:val="Sautdindex"/>
              </w:rPr>
              <w:t>13.2  Obligation de l’administration</w:t>
              <w:tab/>
              <w:t>16</w:t>
            </w:r>
          </w:hyperlink>
        </w:p>
        <w:p>
          <w:pPr>
            <w:pStyle w:val="TOC2"/>
            <w:tabs>
              <w:tab w:val="clear" w:pos="720"/>
              <w:tab w:val="right" w:pos="10206" w:leader="dot"/>
            </w:tabs>
            <w:rPr/>
          </w:pPr>
          <w:hyperlink w:anchor="__RefHeading___Toc151806_2282056988">
            <w:r>
              <w:rPr>
                <w:rStyle w:val="Sautdindex"/>
              </w:rPr>
              <w:t>13.3  Clause de réexamen – modifications prévisibles du contrat</w:t>
              <w:tab/>
              <w:t>17</w:t>
            </w:r>
          </w:hyperlink>
        </w:p>
        <w:p>
          <w:pPr>
            <w:pStyle w:val="TOC2"/>
            <w:tabs>
              <w:tab w:val="clear" w:pos="720"/>
              <w:tab w:val="right" w:pos="10206" w:leader="dot"/>
            </w:tabs>
            <w:rPr/>
          </w:pPr>
          <w:hyperlink w:anchor="__RefHeading___Toc151808_2282056988">
            <w:r>
              <w:rPr>
                <w:rStyle w:val="Sautdindex"/>
              </w:rPr>
              <w:t>13.4  Prestations complémentaires</w:t>
              <w:tab/>
              <w:t>17</w:t>
            </w:r>
          </w:hyperlink>
        </w:p>
        <w:p>
          <w:pPr>
            <w:pStyle w:val="TOC4"/>
            <w:tabs>
              <w:tab w:val="clear" w:pos="9356"/>
              <w:tab w:val="right" w:pos="10206" w:leader="dot"/>
            </w:tabs>
            <w:rPr/>
          </w:pPr>
          <w:hyperlink w:anchor="__RefHeading___Toc151810_2282056988">
            <w:r>
              <w:rPr>
                <w:rStyle w:val="Sautdindex"/>
              </w:rPr>
              <w:t>14 PRIX DES PRESTATIONS</w:t>
              <w:tab/>
              <w:t>17</w:t>
            </w:r>
          </w:hyperlink>
        </w:p>
        <w:p>
          <w:pPr>
            <w:pStyle w:val="TOC2"/>
            <w:tabs>
              <w:tab w:val="clear" w:pos="720"/>
              <w:tab w:val="right" w:pos="10206" w:leader="dot"/>
            </w:tabs>
            <w:rPr/>
          </w:pPr>
          <w:hyperlink w:anchor="__RefHeading___Toc151812_2282056988">
            <w:r>
              <w:rPr>
                <w:rStyle w:val="Sautdindex"/>
              </w:rPr>
              <w:t>14.1  Forme et contenu des prix</w:t>
              <w:tab/>
              <w:t>17</w:t>
            </w:r>
          </w:hyperlink>
        </w:p>
        <w:p>
          <w:pPr>
            <w:pStyle w:val="TOC2"/>
            <w:tabs>
              <w:tab w:val="clear" w:pos="720"/>
              <w:tab w:val="right" w:pos="10206" w:leader="dot"/>
            </w:tabs>
            <w:rPr/>
          </w:pPr>
          <w:hyperlink w:anchor="__RefHeading___Toc151814_2282056988">
            <w:r>
              <w:rPr>
                <w:rStyle w:val="Sautdindex"/>
              </w:rPr>
              <w:t>14.2 Variation des prix</w:t>
              <w:tab/>
              <w:t>18</w:t>
            </w:r>
          </w:hyperlink>
        </w:p>
        <w:p>
          <w:pPr>
            <w:pStyle w:val="TOC2"/>
            <w:tabs>
              <w:tab w:val="clear" w:pos="720"/>
              <w:tab w:val="right" w:pos="10206" w:leader="dot"/>
            </w:tabs>
            <w:rPr/>
          </w:pPr>
          <w:hyperlink w:anchor="__RefHeading___Toc151816_2282056988">
            <w:r>
              <w:rPr>
                <w:rStyle w:val="Sautdindex"/>
              </w:rPr>
              <w:t>14.3 Variation des prix et modalités de calculs des révisions</w:t>
              <w:tab/>
              <w:t>18</w:t>
            </w:r>
          </w:hyperlink>
        </w:p>
        <w:p>
          <w:pPr>
            <w:pStyle w:val="TOC2"/>
            <w:tabs>
              <w:tab w:val="clear" w:pos="720"/>
              <w:tab w:val="right" w:pos="10206" w:leader="dot"/>
            </w:tabs>
            <w:rPr/>
          </w:pPr>
          <w:hyperlink w:anchor="__RefHeading___Toc151818_2282056988">
            <w:r>
              <w:rPr>
                <w:rStyle w:val="Sautdindex"/>
              </w:rPr>
              <w:t>14.4  TVA</w:t>
              <w:tab/>
              <w:t>18</w:t>
            </w:r>
          </w:hyperlink>
        </w:p>
        <w:p>
          <w:pPr>
            <w:pStyle w:val="TOC2"/>
            <w:tabs>
              <w:tab w:val="clear" w:pos="720"/>
              <w:tab w:val="right" w:pos="10206" w:leader="dot"/>
            </w:tabs>
            <w:rPr/>
          </w:pPr>
          <w:hyperlink w:anchor="__RefHeading___Toc151820_2282056988">
            <w:r>
              <w:rPr>
                <w:rStyle w:val="Sautdindex"/>
              </w:rPr>
              <w:t>14.5  Clause butoir</w:t>
              <w:tab/>
              <w:t>18</w:t>
            </w:r>
          </w:hyperlink>
        </w:p>
        <w:p>
          <w:pPr>
            <w:pStyle w:val="TOC2"/>
            <w:tabs>
              <w:tab w:val="clear" w:pos="720"/>
              <w:tab w:val="right" w:pos="10206" w:leader="dot"/>
            </w:tabs>
            <w:rPr/>
          </w:pPr>
          <w:hyperlink w:anchor="__RefHeading___Toc151822_2282056988">
            <w:r>
              <w:rPr>
                <w:rStyle w:val="Sautdindex"/>
              </w:rPr>
              <w:t>14.6  Clause de sauvegarde</w:t>
              <w:tab/>
              <w:t>18</w:t>
            </w:r>
          </w:hyperlink>
        </w:p>
        <w:p>
          <w:pPr>
            <w:pStyle w:val="TOC4"/>
            <w:tabs>
              <w:tab w:val="clear" w:pos="9356"/>
              <w:tab w:val="right" w:pos="10206" w:leader="dot"/>
            </w:tabs>
            <w:rPr/>
          </w:pPr>
          <w:hyperlink w:anchor="__RefHeading___Toc151824_2282056988">
            <w:r>
              <w:rPr>
                <w:rStyle w:val="Sautdindex"/>
              </w:rPr>
              <w:t>15  MODALITÉS FINANCIÈRES</w:t>
              <w:tab/>
              <w:t>18</w:t>
            </w:r>
          </w:hyperlink>
        </w:p>
        <w:p>
          <w:pPr>
            <w:pStyle w:val="TOC2"/>
            <w:tabs>
              <w:tab w:val="clear" w:pos="720"/>
              <w:tab w:val="right" w:pos="10206" w:leader="dot"/>
            </w:tabs>
            <w:rPr/>
          </w:pPr>
          <w:hyperlink w:anchor="__RefHeading___Toc151826_2282056988">
            <w:r>
              <w:rPr>
                <w:rStyle w:val="Sautdindex"/>
              </w:rPr>
              <w:t>15.1  Acomptes</w:t>
              <w:tab/>
              <w:t>19</w:t>
            </w:r>
          </w:hyperlink>
        </w:p>
        <w:p>
          <w:pPr>
            <w:pStyle w:val="TOC2"/>
            <w:tabs>
              <w:tab w:val="clear" w:pos="720"/>
              <w:tab w:val="right" w:pos="10206" w:leader="dot"/>
            </w:tabs>
            <w:rPr/>
          </w:pPr>
          <w:hyperlink w:anchor="__RefHeading___Toc151828_2282056988">
            <w:r>
              <w:rPr>
                <w:rStyle w:val="Sautdindex"/>
              </w:rPr>
              <w:t>15.2  Retenue de garantie</w:t>
              <w:tab/>
              <w:t>19</w:t>
            </w:r>
          </w:hyperlink>
        </w:p>
        <w:p>
          <w:pPr>
            <w:pStyle w:val="TOC2"/>
            <w:tabs>
              <w:tab w:val="clear" w:pos="720"/>
              <w:tab w:val="right" w:pos="10206" w:leader="dot"/>
            </w:tabs>
            <w:rPr/>
          </w:pPr>
          <w:hyperlink w:anchor="__RefHeading___Toc151830_2282056988">
            <w:r>
              <w:rPr>
                <w:rStyle w:val="Sautdindex"/>
              </w:rPr>
              <w:t>15.3  Cession ou nantissement de créance</w:t>
              <w:tab/>
              <w:t>19</w:t>
            </w:r>
          </w:hyperlink>
        </w:p>
        <w:p>
          <w:pPr>
            <w:pStyle w:val="TOC2"/>
            <w:tabs>
              <w:tab w:val="clear" w:pos="720"/>
              <w:tab w:val="right" w:pos="10206" w:leader="dot"/>
            </w:tabs>
            <w:rPr/>
          </w:pPr>
          <w:hyperlink w:anchor="__RefHeading___Toc151832_2282056988">
            <w:r>
              <w:rPr>
                <w:rStyle w:val="Sautdindex"/>
              </w:rPr>
              <w:t>15.4  Intérêts moratoires</w:t>
              <w:tab/>
              <w:t>19</w:t>
            </w:r>
          </w:hyperlink>
        </w:p>
        <w:p>
          <w:pPr>
            <w:pStyle w:val="TOC2"/>
            <w:tabs>
              <w:tab w:val="clear" w:pos="720"/>
              <w:tab w:val="right" w:pos="10206" w:leader="dot"/>
            </w:tabs>
            <w:rPr/>
          </w:pPr>
          <w:hyperlink w:anchor="__RefHeading___Toc151834_2282056988">
            <w:r>
              <w:rPr>
                <w:rStyle w:val="Sautdindex"/>
              </w:rPr>
              <w:t>15.5  Modalités de financement</w:t>
              <w:tab/>
              <w:t>19</w:t>
            </w:r>
          </w:hyperlink>
        </w:p>
        <w:p>
          <w:pPr>
            <w:pStyle w:val="TOC4"/>
            <w:tabs>
              <w:tab w:val="clear" w:pos="9356"/>
              <w:tab w:val="right" w:pos="10206" w:leader="dot"/>
            </w:tabs>
            <w:rPr/>
          </w:pPr>
          <w:hyperlink w:anchor="__RefHeading___Toc151836_2282056988">
            <w:r>
              <w:rPr>
                <w:rStyle w:val="Sautdindex"/>
              </w:rPr>
              <w:t>16 MODALITÉS DE RÈGLEMENT DE L’ACCORD-CADRE</w:t>
              <w:tab/>
              <w:t>19</w:t>
            </w:r>
          </w:hyperlink>
        </w:p>
        <w:p>
          <w:pPr>
            <w:pStyle w:val="TOC2"/>
            <w:tabs>
              <w:tab w:val="clear" w:pos="720"/>
              <w:tab w:val="right" w:pos="10206" w:leader="dot"/>
            </w:tabs>
            <w:rPr/>
          </w:pPr>
          <w:hyperlink w:anchor="__RefHeading___Toc151838_2282056988">
            <w:r>
              <w:rPr>
                <w:rStyle w:val="Sautdindex"/>
              </w:rPr>
              <w:t>16.1  Modalités de règlement</w:t>
              <w:tab/>
              <w:t>19</w:t>
            </w:r>
          </w:hyperlink>
        </w:p>
        <w:p>
          <w:pPr>
            <w:pStyle w:val="TOC2"/>
            <w:tabs>
              <w:tab w:val="clear" w:pos="720"/>
              <w:tab w:val="right" w:pos="10206" w:leader="dot"/>
            </w:tabs>
            <w:rPr/>
          </w:pPr>
          <w:hyperlink w:anchor="__RefHeading___Toc151840_2282056988">
            <w:r>
              <w:rPr>
                <w:rStyle w:val="Sautdindex"/>
              </w:rPr>
              <w:t>16.2  Modalités de facturation et informations comptables</w:t>
              <w:tab/>
              <w:t>20</w:t>
            </w:r>
          </w:hyperlink>
        </w:p>
        <w:p>
          <w:pPr>
            <w:pStyle w:val="TOC2"/>
            <w:tabs>
              <w:tab w:val="clear" w:pos="720"/>
              <w:tab w:val="right" w:pos="10206" w:leader="dot"/>
            </w:tabs>
            <w:rPr/>
          </w:pPr>
          <w:hyperlink w:anchor="__RefHeading___Toc151846_2282056988">
            <w:r>
              <w:rPr>
                <w:rStyle w:val="Sautdindex"/>
              </w:rPr>
              <w:t>16.3  Délai global de paiement</w:t>
              <w:tab/>
              <w:t>20</w:t>
            </w:r>
          </w:hyperlink>
        </w:p>
        <w:p>
          <w:pPr>
            <w:pStyle w:val="TOC2"/>
            <w:tabs>
              <w:tab w:val="clear" w:pos="720"/>
              <w:tab w:val="right" w:pos="10206" w:leader="dot"/>
            </w:tabs>
            <w:rPr/>
          </w:pPr>
          <w:hyperlink w:anchor="__RefHeading___Toc151848_2282056988">
            <w:r>
              <w:rPr>
                <w:rStyle w:val="Sautdindex"/>
              </w:rPr>
              <w:t>16.4  Paiement des cotraitants</w:t>
              <w:tab/>
              <w:t>20</w:t>
            </w:r>
          </w:hyperlink>
        </w:p>
        <w:p>
          <w:pPr>
            <w:pStyle w:val="TOC4"/>
            <w:tabs>
              <w:tab w:val="clear" w:pos="9356"/>
              <w:tab w:val="right" w:pos="10206" w:leader="dot"/>
            </w:tabs>
            <w:rPr/>
          </w:pPr>
          <w:hyperlink w:anchor="__RefHeading___Toc151850_2282056988">
            <w:r>
              <w:rPr>
                <w:rStyle w:val="Sautdindex"/>
              </w:rPr>
              <w:t>17 OBLIGATIONS RELATIVES AU DROIT DU TRAVAIL</w:t>
              <w:tab/>
              <w:t>20</w:t>
            </w:r>
          </w:hyperlink>
        </w:p>
        <w:p>
          <w:pPr>
            <w:pStyle w:val="TOC4"/>
            <w:tabs>
              <w:tab w:val="clear" w:pos="9356"/>
              <w:tab w:val="right" w:pos="10206" w:leader="dot"/>
            </w:tabs>
            <w:rPr/>
          </w:pPr>
          <w:hyperlink w:anchor="__RefHeading___Toc151856_2282056988">
            <w:r>
              <w:rPr>
                <w:rStyle w:val="Sautdindex"/>
              </w:rPr>
              <w:t>18 PÉNALITÉS</w:t>
              <w:tab/>
              <w:t>21</w:t>
            </w:r>
          </w:hyperlink>
        </w:p>
        <w:p>
          <w:pPr>
            <w:pStyle w:val="TOC2"/>
            <w:tabs>
              <w:tab w:val="clear" w:pos="720"/>
              <w:tab w:val="right" w:pos="10206" w:leader="dot"/>
            </w:tabs>
            <w:rPr/>
          </w:pPr>
          <w:hyperlink w:anchor="__RefHeading___Toc151858_2282056988">
            <w:r>
              <w:rPr>
                <w:rStyle w:val="Sautdindex"/>
              </w:rPr>
              <w:t>18.1 Pénalités pour retard</w:t>
              <w:tab/>
              <w:t>21</w:t>
            </w:r>
          </w:hyperlink>
        </w:p>
        <w:p>
          <w:pPr>
            <w:pStyle w:val="TOC2"/>
            <w:tabs>
              <w:tab w:val="clear" w:pos="720"/>
              <w:tab w:val="right" w:pos="10206" w:leader="dot"/>
            </w:tabs>
            <w:rPr/>
          </w:pPr>
          <w:hyperlink w:anchor="__RefHeading___Toc151860_2282056988">
            <w:r>
              <w:rPr>
                <w:rStyle w:val="Sautdindex"/>
              </w:rPr>
              <w:t>18.2  Pénalités pour non-respect des articles L.8221-3 et L.82221-5 du code du travail</w:t>
              <w:tab/>
              <w:t>21</w:t>
            </w:r>
          </w:hyperlink>
        </w:p>
        <w:p>
          <w:pPr>
            <w:pStyle w:val="TOC4"/>
            <w:tabs>
              <w:tab w:val="clear" w:pos="9356"/>
              <w:tab w:val="right" w:pos="10206" w:leader="dot"/>
            </w:tabs>
            <w:rPr/>
          </w:pPr>
          <w:hyperlink w:anchor="__RefHeading___Toc151862_2282056988">
            <w:r>
              <w:rPr>
                <w:rStyle w:val="Sautdindex"/>
              </w:rPr>
              <w:t>19 STIPULATIONS DIVERSES</w:t>
              <w:tab/>
              <w:t>21</w:t>
            </w:r>
          </w:hyperlink>
        </w:p>
        <w:p>
          <w:pPr>
            <w:pStyle w:val="TOC2"/>
            <w:tabs>
              <w:tab w:val="clear" w:pos="720"/>
              <w:tab w:val="right" w:pos="10206" w:leader="dot"/>
            </w:tabs>
            <w:rPr/>
          </w:pPr>
          <w:hyperlink w:anchor="__RefHeading___Toc151864_2282056988">
            <w:r>
              <w:rPr>
                <w:rStyle w:val="Sautdindex"/>
              </w:rPr>
              <w:t>19.2 Forme des notifications et des informations</w:t>
              <w:tab/>
              <w:t>21</w:t>
            </w:r>
          </w:hyperlink>
        </w:p>
        <w:p>
          <w:pPr>
            <w:pStyle w:val="TOC2"/>
            <w:tabs>
              <w:tab w:val="clear" w:pos="720"/>
              <w:tab w:val="right" w:pos="10206" w:leader="dot"/>
            </w:tabs>
            <w:rPr/>
          </w:pPr>
          <w:hyperlink w:anchor="__RefHeading___Toc151866_2282056988">
            <w:r>
              <w:rPr>
                <w:rStyle w:val="Sautdindex"/>
              </w:rPr>
              <w:t>19.3 Sous-traitance</w:t>
              <w:tab/>
              <w:t>22</w:t>
            </w:r>
          </w:hyperlink>
        </w:p>
        <w:p>
          <w:pPr>
            <w:pStyle w:val="TOC2"/>
            <w:tabs>
              <w:tab w:val="clear" w:pos="720"/>
              <w:tab w:val="right" w:pos="10206" w:leader="dot"/>
            </w:tabs>
            <w:rPr/>
          </w:pPr>
          <w:hyperlink w:anchor="__RefHeading___Toc151868_2282056988">
            <w:r>
              <w:rPr>
                <w:rStyle w:val="Sautdindex"/>
              </w:rPr>
              <w:t>19.5 Documents éligibles en cas de détachement d’un salarié sur le sol français</w:t>
              <w:tab/>
              <w:t>22</w:t>
            </w:r>
          </w:hyperlink>
        </w:p>
        <w:p>
          <w:pPr>
            <w:pStyle w:val="TOC2"/>
            <w:tabs>
              <w:tab w:val="clear" w:pos="720"/>
              <w:tab w:val="right" w:pos="10206" w:leader="dot"/>
            </w:tabs>
            <w:rPr/>
          </w:pPr>
          <w:hyperlink w:anchor="__RefHeading___Toc151870_2282056988">
            <w:r>
              <w:rPr>
                <w:rStyle w:val="Sautdindex"/>
              </w:rPr>
              <w:t>19.6 Modifications dans la structure du Titulaire</w:t>
              <w:tab/>
              <w:t>23</w:t>
            </w:r>
          </w:hyperlink>
        </w:p>
        <w:p>
          <w:pPr>
            <w:pStyle w:val="TOC2"/>
            <w:tabs>
              <w:tab w:val="clear" w:pos="720"/>
              <w:tab w:val="right" w:pos="10206" w:leader="dot"/>
            </w:tabs>
            <w:rPr/>
          </w:pPr>
          <w:hyperlink w:anchor="__RefHeading___Toc151872_2282056988">
            <w:r>
              <w:rPr>
                <w:rStyle w:val="Sautdindex"/>
              </w:rPr>
              <w:t>19.7 Redressement – Liquidation judiciaire</w:t>
              <w:tab/>
              <w:t>23</w:t>
            </w:r>
          </w:hyperlink>
        </w:p>
        <w:p>
          <w:pPr>
            <w:pStyle w:val="TOC2"/>
            <w:tabs>
              <w:tab w:val="clear" w:pos="720"/>
              <w:tab w:val="right" w:pos="10206" w:leader="dot"/>
            </w:tabs>
            <w:rPr/>
          </w:pPr>
          <w:hyperlink w:anchor="__RefHeading___Toc158550_2282056988">
            <w:r>
              <w:rPr>
                <w:rStyle w:val="Sautdindex"/>
              </w:rPr>
              <w:t>19.8 Cession du marché</w:t>
              <w:tab/>
              <w:t>23</w:t>
            </w:r>
          </w:hyperlink>
        </w:p>
        <w:p>
          <w:pPr>
            <w:pStyle w:val="TOC2"/>
            <w:tabs>
              <w:tab w:val="clear" w:pos="720"/>
              <w:tab w:val="right" w:pos="10206" w:leader="dot"/>
            </w:tabs>
            <w:rPr/>
          </w:pPr>
          <w:hyperlink w:anchor="__RefHeading___Toc158552_2282056988">
            <w:r>
              <w:rPr>
                <w:rStyle w:val="Sautdindex"/>
              </w:rPr>
              <w:t>19.9 Exécution aux frais et risques du titulaire</w:t>
              <w:tab/>
              <w:t>23</w:t>
            </w:r>
          </w:hyperlink>
        </w:p>
        <w:p>
          <w:pPr>
            <w:pStyle w:val="TOC4"/>
            <w:tabs>
              <w:tab w:val="clear" w:pos="9356"/>
              <w:tab w:val="right" w:pos="10206" w:leader="dot"/>
            </w:tabs>
            <w:rPr/>
          </w:pPr>
          <w:hyperlink w:anchor="__RefHeading___Toc151880_2282056988">
            <w:r>
              <w:rPr>
                <w:rStyle w:val="Sautdindex"/>
              </w:rPr>
              <w:t>20 RÉSILIATION DU MARCHE</w:t>
              <w:tab/>
              <w:t>23</w:t>
            </w:r>
          </w:hyperlink>
        </w:p>
        <w:p>
          <w:pPr>
            <w:pStyle w:val="TOC4"/>
            <w:tabs>
              <w:tab w:val="clear" w:pos="9356"/>
              <w:tab w:val="right" w:pos="10206" w:leader="dot"/>
            </w:tabs>
            <w:rPr/>
          </w:pPr>
          <w:hyperlink w:anchor="__RefHeading___Toc151884_2282056988">
            <w:r>
              <w:rPr>
                <w:rStyle w:val="Sautdindex"/>
              </w:rPr>
              <w:t>21 LITIGES ET CONTENTIEUX</w:t>
              <w:tab/>
              <w:t>24</w:t>
            </w:r>
          </w:hyperlink>
        </w:p>
        <w:p>
          <w:pPr>
            <w:pStyle w:val="TOC4"/>
            <w:tabs>
              <w:tab w:val="clear" w:pos="9356"/>
              <w:tab w:val="right" w:pos="10206" w:leader="dot"/>
            </w:tabs>
            <w:rPr/>
          </w:pPr>
          <w:hyperlink w:anchor="__RefHeading___Toc151888_2282056988">
            <w:r>
              <w:rPr>
                <w:rStyle w:val="Sautdindex"/>
              </w:rPr>
              <w:t>22 DÉROGATIONS AU CCAG-FCS</w:t>
              <w:tab/>
              <w:t>24</w:t>
            </w:r>
          </w:hyperlink>
          <w:r>
            <w:rPr>
              <w:rStyle w:val="Sautdindex"/>
            </w:rPr>
            <w:fldChar w:fldCharType="end"/>
          </w:r>
        </w:p>
      </w:sdtContent>
    </w:sdt>
    <w:p>
      <w:pPr>
        <w:sectPr>
          <w:headerReference w:type="default" r:id="rId4"/>
          <w:headerReference w:type="first" r:id="rId5"/>
          <w:type w:val="nextPage"/>
          <w:pgSz w:w="11906" w:h="16838"/>
          <w:pgMar w:left="850" w:right="850" w:gutter="0" w:header="0" w:top="1480" w:footer="0" w:bottom="280"/>
          <w:pgNumType w:fmt="decimal"/>
          <w:formProt w:val="false"/>
          <w:textDirection w:val="lrTb"/>
          <w:docGrid w:type="default" w:linePitch="100" w:charSpace="4096"/>
        </w:sectPr>
        <w:pStyle w:val="Normal"/>
        <w:spacing w:before="68" w:after="0"/>
        <w:ind w:hanging="0" w:start="114" w:end="0"/>
        <w:jc w:val="start"/>
        <w:rPr/>
      </w:pPr>
      <w:hyperlink w:anchor="_TOC_250000">
        <w:r>
          <w:rPr/>
        </w:r>
      </w:hyperlink>
    </w:p>
    <w:p>
      <w:pPr>
        <w:pStyle w:val="Heading3"/>
        <w:numPr>
          <w:ilvl w:val="0"/>
          <w:numId w:val="17"/>
        </w:numPr>
        <w:tabs>
          <w:tab w:val="clear" w:pos="720"/>
          <w:tab w:val="left" w:pos="313" w:leader="none"/>
          <w:tab w:val="left" w:pos="10091" w:leader="none"/>
        </w:tabs>
        <w:spacing w:lineRule="auto" w:line="240" w:before="67" w:after="0"/>
        <w:ind w:hanging="199" w:start="313" w:end="0"/>
        <w:jc w:val="start"/>
        <w:rPr>
          <w:rFonts w:ascii="Arial" w:hAnsi="Arial"/>
        </w:rPr>
      </w:pPr>
      <w:bookmarkStart w:id="0" w:name="__RefHeading___Toc151718_2282056988"/>
      <w:bookmarkStart w:id="1" w:name="_TOC_250081"/>
      <w:bookmarkEnd w:id="0"/>
      <w:r>
        <w:rPr>
          <w:rFonts w:ascii="Arial" w:hAnsi="Arial"/>
          <w:color w:val="000000"/>
          <w:w w:val="105"/>
          <w:shd w:fill="D9D9D9" w:val="clear"/>
        </w:rPr>
        <w:t>IDENTIFICATION</w:t>
      </w:r>
      <w:r>
        <w:rPr>
          <w:rFonts w:ascii="Arial" w:hAnsi="Arial"/>
          <w:color w:val="000000"/>
          <w:spacing w:val="-3"/>
          <w:w w:val="105"/>
          <w:shd w:fill="D9D9D9" w:val="clear"/>
        </w:rPr>
        <w:t xml:space="preserve"> </w:t>
      </w:r>
      <w:r>
        <w:rPr>
          <w:rFonts w:ascii="Arial" w:hAnsi="Arial"/>
          <w:color w:val="000000"/>
          <w:w w:val="105"/>
          <w:shd w:fill="D9D9D9" w:val="clear"/>
        </w:rPr>
        <w:t>DU</w:t>
      </w:r>
      <w:r>
        <w:rPr>
          <w:rFonts w:ascii="Arial" w:hAnsi="Arial"/>
          <w:color w:val="000000"/>
          <w:spacing w:val="-5"/>
          <w:w w:val="105"/>
          <w:shd w:fill="D9D9D9" w:val="clear"/>
        </w:rPr>
        <w:t xml:space="preserve"> </w:t>
      </w:r>
      <w:r>
        <w:rPr>
          <w:rFonts w:ascii="Arial" w:hAnsi="Arial"/>
          <w:color w:val="000000"/>
          <w:w w:val="105"/>
          <w:shd w:fill="D9D9D9" w:val="clear"/>
        </w:rPr>
        <w:t>POUVOIR</w:t>
      </w:r>
      <w:r>
        <w:rPr>
          <w:rFonts w:ascii="Arial" w:hAnsi="Arial"/>
          <w:color w:val="000000"/>
          <w:spacing w:val="-4"/>
          <w:w w:val="105"/>
          <w:shd w:fill="D9D9D9" w:val="clear"/>
        </w:rPr>
        <w:t xml:space="preserve"> </w:t>
      </w:r>
      <w:r>
        <w:rPr>
          <w:rFonts w:ascii="Arial" w:hAnsi="Arial"/>
          <w:color w:val="000000"/>
          <w:spacing w:val="-2"/>
          <w:w w:val="105"/>
          <w:shd w:fill="D9D9D9" w:val="clear"/>
        </w:rPr>
        <w:t>ADJUDICATEUR</w:t>
      </w:r>
      <w:bookmarkEnd w:id="1"/>
      <w:r>
        <w:rPr>
          <w:rFonts w:ascii="Arial" w:hAnsi="Arial"/>
          <w:color w:val="000000"/>
          <w:shd w:fill="D9D9D9" w:val="clear"/>
        </w:rPr>
        <w:tab/>
      </w:r>
    </w:p>
    <w:p>
      <w:pPr>
        <w:pStyle w:val="BodyText"/>
        <w:spacing w:before="13" w:after="0"/>
        <w:ind w:start="0" w:end="0"/>
        <w:rPr>
          <w:rFonts w:ascii="Arial" w:hAnsi="Arial"/>
          <w:b/>
        </w:rPr>
      </w:pPr>
      <w:r>
        <w:rPr>
          <w:rFonts w:ascii="Arial" w:hAnsi="Arial"/>
          <w:b/>
        </w:rPr>
      </w:r>
    </w:p>
    <w:p>
      <w:pPr>
        <w:pStyle w:val="BodyText"/>
        <w:rPr>
          <w:rFonts w:ascii="Arial" w:hAnsi="Arial"/>
          <w:spacing w:val="0"/>
        </w:rPr>
      </w:pPr>
      <w:r>
        <w:rPr>
          <w:rFonts w:ascii="Arial" w:hAnsi="Arial"/>
          <w:spacing w:val="0"/>
        </w:rPr>
        <w:t>L’État,</w:t>
      </w:r>
    </w:p>
    <w:p>
      <w:pPr>
        <w:pStyle w:val="BodyText"/>
        <w:spacing w:before="10" w:after="0"/>
        <w:rPr>
          <w:rFonts w:ascii="Arial" w:hAnsi="Arial"/>
          <w:spacing w:val="0"/>
          <w:w w:val="105"/>
        </w:rPr>
      </w:pPr>
      <w:r>
        <w:rPr>
          <w:rFonts w:ascii="Arial" w:hAnsi="Arial"/>
          <w:spacing w:val="0"/>
          <w:w w:val="105"/>
        </w:rPr>
        <w:t>Ministère de l’Intérieur,</w:t>
      </w:r>
    </w:p>
    <w:p>
      <w:pPr>
        <w:pStyle w:val="BodyText"/>
        <w:spacing w:lineRule="auto" w:line="252" w:before="13" w:after="0"/>
        <w:ind w:start="114" w:end="6490"/>
        <w:rPr>
          <w:rFonts w:ascii="Arial" w:hAnsi="Arial"/>
          <w:spacing w:val="0"/>
        </w:rPr>
      </w:pPr>
      <w:r>
        <w:rPr>
          <w:rFonts w:ascii="Arial" w:hAnsi="Arial"/>
          <w:spacing w:val="0"/>
        </w:rPr>
        <w:t xml:space="preserve">Préfecture de la </w:t>
      </w:r>
      <w:r>
        <w:rPr>
          <w:rFonts w:ascii="Arial" w:hAnsi="Arial"/>
          <w:spacing w:val="0"/>
        </w:rPr>
        <w:t>r</w:t>
      </w:r>
      <w:r>
        <w:rPr>
          <w:rFonts w:ascii="Arial" w:hAnsi="Arial"/>
          <w:spacing w:val="0"/>
        </w:rPr>
        <w:t xml:space="preserve">égion </w:t>
      </w:r>
      <w:r>
        <w:rPr>
          <w:rFonts w:ascii="Arial" w:hAnsi="Arial"/>
          <w:spacing w:val="0"/>
        </w:rPr>
        <w:t>Martiniqu</w:t>
      </w:r>
      <w:r>
        <w:rPr>
          <w:rFonts w:ascii="Arial" w:hAnsi="Arial"/>
          <w:spacing w:val="0"/>
        </w:rPr>
        <w:t>e</w:t>
      </w:r>
    </w:p>
    <w:p>
      <w:pPr>
        <w:pStyle w:val="BodyText"/>
        <w:spacing w:lineRule="auto" w:line="252" w:before="13" w:after="0"/>
        <w:ind w:start="114" w:end="6490"/>
        <w:rPr>
          <w:rFonts w:ascii="Arial" w:hAnsi="Arial"/>
          <w:spacing w:val="0"/>
        </w:rPr>
      </w:pPr>
      <w:r>
        <w:rPr>
          <w:rFonts w:ascii="Arial" w:hAnsi="Arial"/>
          <w:spacing w:val="0"/>
          <w:w w:val="110"/>
        </w:rPr>
        <w:t>BP 647/648 rue Louis B</w:t>
      </w:r>
      <w:r>
        <w:rPr>
          <w:rFonts w:ascii="Arial" w:hAnsi="Arial"/>
          <w:spacing w:val="0"/>
          <w:w w:val="110"/>
        </w:rPr>
        <w:t>lanc</w:t>
      </w:r>
    </w:p>
    <w:p>
      <w:pPr>
        <w:pStyle w:val="BodyText"/>
        <w:spacing w:lineRule="auto" w:line="252" w:before="13" w:after="0"/>
        <w:ind w:start="114" w:end="6490"/>
        <w:rPr>
          <w:rFonts w:ascii="Arial" w:hAnsi="Arial"/>
          <w:spacing w:val="0"/>
          <w:w w:val="110"/>
        </w:rPr>
      </w:pPr>
      <w:r>
        <w:rPr>
          <w:rFonts w:ascii="Arial" w:hAnsi="Arial"/>
          <w:spacing w:val="0"/>
          <w:w w:val="110"/>
        </w:rPr>
        <w:t xml:space="preserve">97200 Fort-de-France </w:t>
      </w:r>
    </w:p>
    <w:p>
      <w:pPr>
        <w:pStyle w:val="BodyText"/>
        <w:spacing w:before="1" w:after="0"/>
        <w:ind w:start="0" w:end="0"/>
        <w:rPr>
          <w:rFonts w:ascii="Arial" w:hAnsi="Arial"/>
          <w:spacing w:val="0"/>
        </w:rPr>
      </w:pPr>
      <w:r>
        <w:rPr>
          <w:rFonts w:ascii="Arial" w:hAnsi="Arial"/>
          <w:spacing w:val="0"/>
        </w:rPr>
      </w:r>
    </w:p>
    <w:p>
      <w:pPr>
        <w:pStyle w:val="BodyText"/>
        <w:rPr>
          <w:rFonts w:ascii="Arial" w:hAnsi="Arial"/>
          <w:spacing w:val="0"/>
        </w:rPr>
      </w:pPr>
      <w:r>
        <w:rPr>
          <w:rFonts w:ascii="Arial" w:hAnsi="Arial"/>
          <w:spacing w:val="0"/>
          <w:u w:val="single"/>
        </w:rPr>
        <w:t>Signataire du marché</w:t>
      </w:r>
      <w:r>
        <w:rPr>
          <w:rFonts w:ascii="Arial" w:hAnsi="Arial"/>
          <w:spacing w:val="0"/>
        </w:rPr>
        <w:t xml:space="preserve"> : M. le préfet de la </w:t>
      </w:r>
      <w:r>
        <w:rPr>
          <w:rFonts w:ascii="Arial" w:hAnsi="Arial"/>
          <w:spacing w:val="0"/>
        </w:rPr>
        <w:t>r</w:t>
      </w:r>
      <w:r>
        <w:rPr>
          <w:rFonts w:ascii="Arial" w:hAnsi="Arial"/>
          <w:spacing w:val="0"/>
        </w:rPr>
        <w:t xml:space="preserve">égion </w:t>
      </w:r>
      <w:r>
        <w:rPr>
          <w:rFonts w:ascii="Arial" w:hAnsi="Arial"/>
          <w:spacing w:val="0"/>
        </w:rPr>
        <w:t xml:space="preserve">Martinique </w:t>
      </w:r>
      <w:r>
        <w:rPr>
          <w:rFonts w:ascii="Arial" w:hAnsi="Arial"/>
          <w:spacing w:val="0"/>
        </w:rPr>
        <w:t>ou son représentant</w:t>
      </w:r>
    </w:p>
    <w:p>
      <w:pPr>
        <w:pStyle w:val="BodyText"/>
        <w:spacing w:before="26" w:after="0"/>
        <w:ind w:start="0" w:end="0"/>
        <w:rPr>
          <w:rFonts w:ascii="Arial" w:hAnsi="Arial"/>
          <w:spacing w:val="0"/>
        </w:rPr>
      </w:pPr>
      <w:r>
        <w:rPr>
          <w:rFonts w:ascii="Arial" w:hAnsi="Arial"/>
          <w:spacing w:val="0"/>
        </w:rPr>
      </w:r>
    </w:p>
    <w:p>
      <w:pPr>
        <w:pStyle w:val="Heading3"/>
        <w:numPr>
          <w:ilvl w:val="0"/>
          <w:numId w:val="17"/>
        </w:numPr>
        <w:tabs>
          <w:tab w:val="clear" w:pos="720"/>
          <w:tab w:val="left" w:pos="341" w:leader="none"/>
          <w:tab w:val="left" w:pos="10091" w:leader="none"/>
        </w:tabs>
        <w:spacing w:lineRule="auto" w:line="240" w:before="0" w:after="0"/>
        <w:ind w:hanging="227" w:start="341" w:end="0"/>
        <w:jc w:val="start"/>
        <w:rPr>
          <w:rFonts w:ascii="Arial" w:hAnsi="Arial"/>
          <w:spacing w:val="0"/>
        </w:rPr>
      </w:pPr>
      <w:bookmarkStart w:id="2" w:name="__RefHeading___Toc151720_2282056988"/>
      <w:bookmarkStart w:id="3" w:name="_TOC_250080"/>
      <w:bookmarkEnd w:id="2"/>
      <w:r>
        <w:rPr>
          <w:rFonts w:ascii="Arial" w:hAnsi="Arial"/>
          <w:color w:val="000000"/>
          <w:spacing w:val="0"/>
          <w:shd w:fill="D9D9D9" w:val="clear"/>
        </w:rPr>
        <w:t>OBJET DE L’ACCORD-CADRE</w:t>
      </w:r>
      <w:bookmarkEnd w:id="3"/>
      <w:r>
        <w:rPr>
          <w:rFonts w:ascii="Arial" w:hAnsi="Arial"/>
          <w:color w:val="000000"/>
          <w:spacing w:val="0"/>
          <w:shd w:fill="D9D9D9" w:val="clear"/>
        </w:rPr>
        <w:t xml:space="preserve"> </w:t>
      </w:r>
      <w:r>
        <w:rPr>
          <w:rFonts w:ascii="Arial" w:hAnsi="Arial"/>
          <w:color w:val="000000"/>
          <w:spacing w:val="0"/>
          <w:shd w:fill="D9D9D9" w:val="clear"/>
        </w:rPr>
        <w:t>ET PÉRIMÈTRE</w:t>
      </w:r>
      <w:r>
        <w:rPr>
          <w:rFonts w:ascii="Arial" w:hAnsi="Arial"/>
          <w:color w:val="000000"/>
          <w:spacing w:val="0"/>
          <w:shd w:fill="D9D9D9" w:val="clear"/>
        </w:rPr>
        <w:tab/>
      </w:r>
    </w:p>
    <w:p>
      <w:pPr>
        <w:pStyle w:val="BodyText"/>
        <w:spacing w:before="27" w:after="0"/>
        <w:ind w:start="0" w:end="0"/>
        <w:rPr>
          <w:rFonts w:ascii="Arial" w:hAnsi="Arial"/>
          <w:b/>
          <w:spacing w:val="0"/>
        </w:rPr>
      </w:pPr>
      <w:r>
        <w:rPr>
          <w:rFonts w:ascii="Arial" w:hAnsi="Arial"/>
          <w:b/>
          <w:spacing w:val="0"/>
        </w:rPr>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 xml:space="preserve">Le présent accord-cadre a pour objet la réalisation de contrôles réglementaires des équipements et </w:t>
      </w:r>
      <w:r>
        <w:rPr>
          <w:rFonts w:ascii="Arial" w:hAnsi="Arial"/>
          <w:spacing w:val="0"/>
          <w:w w:val="105"/>
        </w:rPr>
        <w:t>i</w:t>
      </w:r>
      <w:r>
        <w:rPr>
          <w:rFonts w:ascii="Arial" w:hAnsi="Arial"/>
          <w:spacing w:val="0"/>
          <w:w w:val="105"/>
        </w:rPr>
        <w:t>nstallations techniques des services déconcentrés, rattachés ou placés sous l’autorité du préfet de la Martinique, ainsi que certains établissements publics placés sous tutelle de l’État.</w:t>
      </w:r>
    </w:p>
    <w:p>
      <w:pPr>
        <w:pStyle w:val="BodyText"/>
        <w:widowControl w:val="false"/>
        <w:bidi w:val="0"/>
        <w:spacing w:lineRule="auto" w:line="240" w:before="0" w:after="113"/>
        <w:ind w:hanging="0" w:start="0" w:end="0"/>
        <w:jc w:val="both"/>
        <w:rPr>
          <w:rFonts w:ascii="Arial" w:hAnsi="Arial"/>
        </w:rPr>
      </w:pPr>
      <w:r>
        <w:rPr>
          <w:rFonts w:ascii="Arial" w:hAnsi="Arial"/>
          <w:spacing w:val="0"/>
          <w:w w:val="105"/>
        </w:rPr>
        <w:t xml:space="preserve">Le </w:t>
      </w:r>
      <w:r>
        <w:rPr>
          <w:rFonts w:ascii="Arial" w:hAnsi="Arial"/>
          <w:spacing w:val="0"/>
          <w:w w:val="105"/>
        </w:rPr>
        <w:t>p</w:t>
      </w:r>
      <w:r>
        <w:rPr>
          <w:rFonts w:ascii="Arial" w:hAnsi="Arial"/>
          <w:spacing w:val="0"/>
          <w:w w:val="105"/>
        </w:rPr>
        <w:t xml:space="preserve">réfet exerce un rôle de centralisateur et coordinateur du présent accord-cadre, au bénéfice des services bénéficiaires </w:t>
      </w:r>
      <w:r>
        <w:rPr>
          <w:rFonts w:ascii="Arial" w:hAnsi="Arial"/>
          <w:spacing w:val="0"/>
          <w:w w:val="105"/>
        </w:rPr>
        <w:t>suiva</w:t>
      </w:r>
      <w:r>
        <w:rPr>
          <w:rFonts w:ascii="Arial" w:hAnsi="Arial"/>
          <w:color w:val="000000"/>
          <w:spacing w:val="0"/>
          <w:w w:val="105"/>
        </w:rPr>
        <w:t>nts :</w:t>
      </w:r>
    </w:p>
    <w:p>
      <w:pPr>
        <w:pStyle w:val="Normal"/>
        <w:widowControl w:val="false"/>
        <w:bidi w:val="0"/>
        <w:spacing w:lineRule="auto" w:line="240" w:before="0" w:after="0"/>
        <w:ind w:hanging="0" w:start="567" w:end="0"/>
        <w:jc w:val="both"/>
        <w:rPr>
          <w:rFonts w:ascii="Marianne" w:hAnsi="Marianne"/>
          <w:sz w:val="20"/>
          <w:szCs w:val="20"/>
        </w:rPr>
      </w:pPr>
      <w:r>
        <w:rPr>
          <w:rFonts w:ascii="Marianne" w:hAnsi="Marianne"/>
          <w:sz w:val="20"/>
          <w:szCs w:val="20"/>
        </w:rPr>
        <w:t>Préfecture et services déconcentrés relevant du secrétariat général commun  ;</w:t>
      </w:r>
    </w:p>
    <w:p>
      <w:pPr>
        <w:pStyle w:val="Normal"/>
        <w:widowControl w:val="false"/>
        <w:bidi w:val="0"/>
        <w:spacing w:lineRule="auto" w:line="240" w:before="0" w:after="0"/>
        <w:ind w:hanging="0" w:start="567" w:end="0"/>
        <w:jc w:val="both"/>
        <w:rPr>
          <w:rFonts w:ascii="Marianne" w:hAnsi="Marianne"/>
          <w:sz w:val="20"/>
          <w:szCs w:val="20"/>
        </w:rPr>
      </w:pPr>
      <w:r>
        <w:rPr>
          <w:rFonts w:ascii="Marianne" w:hAnsi="Marianne"/>
          <w:sz w:val="20"/>
          <w:szCs w:val="20"/>
        </w:rPr>
        <w:t xml:space="preserve">Rectorat ; </w:t>
      </w:r>
    </w:p>
    <w:p>
      <w:pPr>
        <w:pStyle w:val="Normal"/>
        <w:widowControl w:val="false"/>
        <w:bidi w:val="0"/>
        <w:spacing w:lineRule="auto" w:line="240" w:before="0" w:after="0"/>
        <w:ind w:hanging="0" w:start="567" w:end="0"/>
        <w:jc w:val="both"/>
        <w:rPr>
          <w:rFonts w:ascii="Marianne" w:hAnsi="Marianne"/>
          <w:sz w:val="20"/>
          <w:szCs w:val="20"/>
        </w:rPr>
      </w:pPr>
      <w:r>
        <w:rPr>
          <w:rFonts w:ascii="Marianne" w:hAnsi="Marianne"/>
          <w:sz w:val="20"/>
          <w:szCs w:val="20"/>
        </w:rPr>
        <w:t>Direction Régionale de finances Publiques</w:t>
      </w:r>
    </w:p>
    <w:p>
      <w:pPr>
        <w:pStyle w:val="Normal"/>
        <w:widowControl w:val="false"/>
        <w:bidi w:val="0"/>
        <w:spacing w:lineRule="auto" w:line="240" w:before="0" w:after="0"/>
        <w:ind w:hanging="0" w:start="567" w:end="0"/>
        <w:jc w:val="both"/>
        <w:rPr>
          <w:rFonts w:ascii="Marianne" w:hAnsi="Marianne"/>
          <w:sz w:val="20"/>
          <w:szCs w:val="20"/>
        </w:rPr>
      </w:pPr>
      <w:r>
        <w:rPr>
          <w:rFonts w:ascii="Marianne" w:hAnsi="Marianne"/>
          <w:sz w:val="20"/>
          <w:szCs w:val="20"/>
        </w:rPr>
        <w:t>Douanes</w:t>
      </w:r>
    </w:p>
    <w:p>
      <w:pPr>
        <w:pStyle w:val="Normal"/>
        <w:widowControl w:val="false"/>
        <w:bidi w:val="0"/>
        <w:spacing w:lineRule="auto" w:line="240" w:before="0" w:after="0"/>
        <w:ind w:hanging="0" w:start="567" w:end="0"/>
        <w:jc w:val="both"/>
        <w:rPr>
          <w:rFonts w:ascii="Marianne" w:hAnsi="Marianne"/>
          <w:sz w:val="20"/>
          <w:szCs w:val="20"/>
          <w:shd w:fill="auto" w:val="clear"/>
        </w:rPr>
      </w:pPr>
      <w:r>
        <w:rPr>
          <w:rFonts w:ascii="Marianne" w:hAnsi="Marianne"/>
          <w:sz w:val="20"/>
          <w:szCs w:val="20"/>
          <w:shd w:fill="auto" w:val="clear"/>
        </w:rPr>
        <w:t xml:space="preserve">INSEE </w:t>
      </w:r>
      <w:r>
        <w:rPr>
          <w:rFonts w:ascii="Marianne" w:hAnsi="Marianne"/>
          <w:sz w:val="20"/>
          <w:szCs w:val="20"/>
          <w:shd w:fill="auto" w:val="clear"/>
        </w:rPr>
        <w:t xml:space="preserve">( à confirmer ) </w:t>
      </w:r>
    </w:p>
    <w:p>
      <w:pPr>
        <w:pStyle w:val="Normal"/>
        <w:widowControl w:val="false"/>
        <w:bidi w:val="0"/>
        <w:spacing w:lineRule="auto" w:line="240" w:before="0" w:after="0"/>
        <w:ind w:hanging="0" w:start="567" w:end="0"/>
        <w:jc w:val="both"/>
        <w:rPr>
          <w:rFonts w:ascii="Marianne" w:hAnsi="Marianne"/>
          <w:sz w:val="20"/>
          <w:szCs w:val="20"/>
          <w:shd w:fill="auto" w:val="clear"/>
        </w:rPr>
      </w:pPr>
      <w:r>
        <w:rPr>
          <w:rFonts w:ascii="Marianne" w:hAnsi="Marianne"/>
          <w:sz w:val="20"/>
          <w:szCs w:val="20"/>
          <w:shd w:fill="auto" w:val="clear"/>
        </w:rPr>
        <w:t xml:space="preserve">Police Nationale </w:t>
      </w:r>
    </w:p>
    <w:p>
      <w:pPr>
        <w:pStyle w:val="Normal"/>
        <w:widowControl w:val="false"/>
        <w:bidi w:val="0"/>
        <w:spacing w:lineRule="auto" w:line="240" w:before="0" w:after="0"/>
        <w:ind w:hanging="0" w:start="567" w:end="0"/>
        <w:jc w:val="both"/>
        <w:rPr>
          <w:rFonts w:ascii="Marianne" w:hAnsi="Marianne"/>
          <w:sz w:val="20"/>
          <w:szCs w:val="20"/>
          <w:shd w:fill="auto" w:val="clear"/>
        </w:rPr>
      </w:pPr>
      <w:r>
        <w:rPr>
          <w:rFonts w:ascii="Marianne" w:hAnsi="Marianne"/>
          <w:sz w:val="20"/>
          <w:szCs w:val="20"/>
          <w:shd w:fill="auto" w:val="clear"/>
        </w:rPr>
        <w:t xml:space="preserve">Gendarmerie Nationale </w:t>
      </w:r>
      <w:r>
        <w:rPr>
          <w:rFonts w:ascii="Marianne" w:hAnsi="Marianne"/>
          <w:sz w:val="20"/>
          <w:szCs w:val="20"/>
          <w:shd w:fill="auto" w:val="clear"/>
        </w:rPr>
        <w:t xml:space="preserve">( à confirmer) </w:t>
      </w:r>
    </w:p>
    <w:p>
      <w:pPr>
        <w:pStyle w:val="Normal"/>
        <w:widowControl w:val="false"/>
        <w:bidi w:val="0"/>
        <w:spacing w:lineRule="auto" w:line="240" w:before="0" w:after="0"/>
        <w:ind w:hanging="0" w:start="567" w:end="0"/>
        <w:jc w:val="both"/>
        <w:rPr>
          <w:rFonts w:ascii="Marianne" w:hAnsi="Marianne"/>
          <w:sz w:val="20"/>
          <w:szCs w:val="20"/>
          <w:shd w:fill="auto" w:val="clear"/>
        </w:rPr>
      </w:pPr>
      <w:r>
        <w:rPr>
          <w:rFonts w:ascii="Marianne" w:hAnsi="Marianne"/>
          <w:sz w:val="20"/>
          <w:szCs w:val="20"/>
          <w:shd w:fill="auto" w:val="clear"/>
        </w:rPr>
        <w:t xml:space="preserve">Cour d’appel </w:t>
      </w:r>
      <w:r>
        <w:rPr>
          <w:rFonts w:ascii="Marianne" w:hAnsi="Marianne"/>
          <w:sz w:val="20"/>
          <w:szCs w:val="20"/>
          <w:shd w:fill="auto" w:val="clear"/>
        </w:rPr>
        <w:t xml:space="preserve">( adhésion différée à 2027) </w:t>
      </w:r>
    </w:p>
    <w:p>
      <w:pPr>
        <w:pStyle w:val="Normal"/>
        <w:widowControl w:val="false"/>
        <w:bidi w:val="0"/>
        <w:spacing w:lineRule="auto" w:line="240" w:before="0" w:after="0"/>
        <w:ind w:hanging="0" w:start="567" w:end="0"/>
        <w:jc w:val="both"/>
        <w:rPr>
          <w:rFonts w:ascii="Marianne" w:hAnsi="Marianne"/>
          <w:sz w:val="20"/>
          <w:szCs w:val="20"/>
          <w:shd w:fill="auto" w:val="clear"/>
        </w:rPr>
      </w:pPr>
      <w:r>
        <w:rPr>
          <w:rFonts w:ascii="Marianne" w:hAnsi="Marianne"/>
          <w:sz w:val="20"/>
          <w:szCs w:val="20"/>
          <w:shd w:fill="auto" w:val="clear"/>
        </w:rPr>
        <w:t xml:space="preserve">Protection judiciaire de la Jeunesse </w:t>
      </w:r>
    </w:p>
    <w:p>
      <w:pPr>
        <w:pStyle w:val="Normal"/>
        <w:widowControl w:val="false"/>
        <w:bidi w:val="0"/>
        <w:spacing w:lineRule="auto" w:line="240" w:before="0" w:after="0"/>
        <w:ind w:hanging="0" w:start="567" w:end="0"/>
        <w:jc w:val="both"/>
        <w:rPr>
          <w:rFonts w:ascii="Marianne" w:hAnsi="Marianne"/>
          <w:w w:val="105"/>
          <w:sz w:val="20"/>
          <w:szCs w:val="20"/>
          <w:shd w:fill="auto" w:val="clear"/>
        </w:rPr>
      </w:pPr>
      <w:r>
        <w:rPr>
          <w:rFonts w:ascii="Marianne" w:hAnsi="Marianne"/>
          <w:w w:val="105"/>
          <w:sz w:val="20"/>
          <w:szCs w:val="20"/>
          <w:shd w:fill="auto" w:val="clear"/>
        </w:rPr>
        <w:t>Tribunal administratif</w:t>
      </w:r>
    </w:p>
    <w:p>
      <w:pPr>
        <w:pStyle w:val="Normal"/>
        <w:widowControl w:val="false"/>
        <w:bidi w:val="0"/>
        <w:spacing w:lineRule="auto" w:line="240" w:before="0" w:after="0"/>
        <w:ind w:hanging="0" w:start="567" w:end="0"/>
        <w:jc w:val="both"/>
        <w:rPr>
          <w:rFonts w:ascii="Marianne" w:hAnsi="Marianne"/>
          <w:w w:val="105"/>
          <w:sz w:val="20"/>
          <w:szCs w:val="20"/>
          <w:shd w:fill="auto" w:val="clear"/>
        </w:rPr>
      </w:pPr>
      <w:r>
        <w:rPr>
          <w:rFonts w:ascii="Marianne" w:hAnsi="Marianne"/>
          <w:w w:val="105"/>
          <w:sz w:val="20"/>
          <w:szCs w:val="20"/>
          <w:shd w:fill="auto" w:val="clear"/>
        </w:rPr>
        <w:t>Agence régionale de santé (ARS)</w:t>
      </w:r>
    </w:p>
    <w:p>
      <w:pPr>
        <w:pStyle w:val="Normal"/>
        <w:widowControl w:val="false"/>
        <w:bidi w:val="0"/>
        <w:spacing w:lineRule="auto" w:line="240" w:before="0" w:after="0"/>
        <w:ind w:hanging="0" w:start="567" w:end="0"/>
        <w:jc w:val="both"/>
        <w:rPr>
          <w:rFonts w:ascii="Marianne" w:hAnsi="Marianne"/>
          <w:sz w:val="20"/>
          <w:szCs w:val="20"/>
          <w:shd w:fill="auto" w:val="clear"/>
        </w:rPr>
      </w:pPr>
      <w:r>
        <w:rPr>
          <w:rFonts w:ascii="Marianne" w:hAnsi="Marianne"/>
          <w:w w:val="105"/>
          <w:sz w:val="20"/>
          <w:szCs w:val="20"/>
          <w:shd w:fill="auto" w:val="clear"/>
        </w:rPr>
        <w:t xml:space="preserve">Service Territorial d’incendie et de secours </w:t>
      </w:r>
      <w:r>
        <w:rPr>
          <w:rFonts w:ascii="Marianne" w:hAnsi="Marianne"/>
          <w:w w:val="105"/>
          <w:sz w:val="20"/>
          <w:szCs w:val="20"/>
          <w:shd w:fill="auto" w:val="clear"/>
        </w:rPr>
        <w:t>(STIS)</w:t>
      </w:r>
    </w:p>
    <w:p>
      <w:pPr>
        <w:pStyle w:val="Normal"/>
        <w:jc w:val="both"/>
        <w:rPr>
          <w:w w:val="105"/>
        </w:rPr>
      </w:pPr>
      <w:r>
        <w:rPr>
          <w:rFonts w:ascii="Marianne" w:hAnsi="Marianne"/>
          <w:sz w:val="20"/>
          <w:szCs w:val="20"/>
          <w:shd w:fill="FFFF00" w:val="clear"/>
        </w:rPr>
      </w:r>
    </w:p>
    <w:p>
      <w:pPr>
        <w:pStyle w:val="BodyText"/>
        <w:widowControl w:val="false"/>
        <w:bidi w:val="0"/>
        <w:spacing w:lineRule="auto" w:line="240" w:before="0" w:after="113"/>
        <w:ind w:hanging="0" w:start="0" w:end="0"/>
        <w:jc w:val="both"/>
        <w:rPr>
          <w:rFonts w:ascii="Arial" w:hAnsi="Arial"/>
        </w:rPr>
      </w:pPr>
      <w:r>
        <w:rPr>
          <w:rFonts w:ascii="Arial" w:hAnsi="Arial"/>
          <w:spacing w:val="0"/>
          <w:w w:val="105"/>
        </w:rPr>
        <w:t xml:space="preserve">Cette liste n’est pas exhaustive et est susceptible d’être modifiée : </w:t>
      </w:r>
      <w:r>
        <w:rPr>
          <w:rFonts w:ascii="Arial" w:hAnsi="Arial"/>
          <w:spacing w:val="0"/>
          <w:w w:val="105"/>
        </w:rPr>
        <w:t>d</w:t>
      </w:r>
      <w:r>
        <w:rPr>
          <w:rFonts w:ascii="Arial" w:hAnsi="Arial"/>
          <w:spacing w:val="0"/>
          <w:w w:val="105"/>
        </w:rPr>
        <w:t xml:space="preserve">es services </w:t>
      </w:r>
      <w:r>
        <w:rPr>
          <w:rFonts w:ascii="Arial" w:hAnsi="Arial"/>
          <w:spacing w:val="0"/>
          <w:w w:val="105"/>
        </w:rPr>
        <w:t xml:space="preserve">de l’État </w:t>
      </w:r>
      <w:r>
        <w:rPr>
          <w:rFonts w:ascii="Arial" w:hAnsi="Arial"/>
          <w:spacing w:val="0"/>
          <w:w w:val="105"/>
        </w:rPr>
        <w:t>sont ainsi susceptibles d’adhérer en cours d’exécution du marché, des services peuvent être créés, intégrés ou supprimés en fonction de l’évolution du périmètre interministériel. Ces adhésions seront alors notifiées par ordre de service ou par certificat administratif.</w:t>
      </w:r>
    </w:p>
    <w:p>
      <w:pPr>
        <w:pStyle w:val="Heading3"/>
        <w:numPr>
          <w:ilvl w:val="0"/>
          <w:numId w:val="17"/>
        </w:numPr>
        <w:tabs>
          <w:tab w:val="clear" w:pos="720"/>
          <w:tab w:val="left" w:pos="313" w:leader="none"/>
          <w:tab w:val="left" w:pos="10091" w:leader="none"/>
        </w:tabs>
        <w:spacing w:lineRule="auto" w:line="240" w:before="170" w:after="0"/>
        <w:ind w:hanging="199" w:start="313" w:end="0"/>
        <w:jc w:val="start"/>
        <w:rPr>
          <w:rFonts w:ascii="Arial" w:hAnsi="Arial"/>
          <w:spacing w:val="0"/>
        </w:rPr>
      </w:pPr>
      <w:bookmarkStart w:id="4" w:name="__RefHeading___Toc151722_2282056988"/>
      <w:bookmarkStart w:id="5" w:name="_TOC_250079"/>
      <w:bookmarkEnd w:id="4"/>
      <w:r>
        <w:rPr>
          <w:rFonts w:ascii="Arial" w:hAnsi="Arial"/>
          <w:color w:val="000000"/>
          <w:spacing w:val="0"/>
          <w:shd w:fill="D9D9D9" w:val="clear"/>
        </w:rPr>
        <w:t>PROCÉDURE</w:t>
      </w:r>
      <w:r>
        <w:rPr>
          <w:rFonts w:ascii="Arial" w:hAnsi="Arial"/>
          <w:color w:val="000000"/>
          <w:spacing w:val="0"/>
        </w:rPr>
        <w:t xml:space="preserve"> </w:t>
      </w:r>
      <w:r>
        <w:rPr>
          <w:rFonts w:ascii="Arial" w:hAnsi="Arial"/>
          <w:color w:val="000000"/>
          <w:spacing w:val="0"/>
          <w:shd w:fill="D9D9D9" w:val="clear"/>
        </w:rPr>
        <w:t>DE</w:t>
      </w:r>
      <w:r>
        <w:rPr>
          <w:rFonts w:ascii="Arial" w:hAnsi="Arial"/>
          <w:color w:val="000000"/>
          <w:spacing w:val="0"/>
        </w:rPr>
        <w:t xml:space="preserve"> </w:t>
      </w:r>
      <w:r>
        <w:rPr>
          <w:rFonts w:ascii="Arial" w:hAnsi="Arial"/>
          <w:color w:val="000000"/>
          <w:spacing w:val="0"/>
          <w:shd w:fill="D9D9D9" w:val="clear"/>
        </w:rPr>
        <w:t>PASSATION ET FORME DE L’ACCORD-CADRE</w:t>
      </w:r>
      <w:bookmarkEnd w:id="5"/>
      <w:r>
        <w:rPr>
          <w:rFonts w:ascii="Arial" w:hAnsi="Arial"/>
          <w:color w:val="000000"/>
          <w:spacing w:val="0"/>
          <w:shd w:fill="D9D9D9" w:val="clear"/>
        </w:rPr>
        <w:tab/>
      </w:r>
    </w:p>
    <w:p>
      <w:pPr>
        <w:pStyle w:val="BodyText"/>
        <w:spacing w:before="12" w:after="0"/>
        <w:ind w:start="0" w:end="0"/>
        <w:rPr>
          <w:rFonts w:ascii="Arial" w:hAnsi="Arial"/>
          <w:b/>
          <w:spacing w:val="0"/>
        </w:rPr>
      </w:pPr>
      <w:r>
        <w:rPr>
          <w:rFonts w:ascii="Arial" w:hAnsi="Arial"/>
          <w:b/>
          <w:spacing w:val="0"/>
        </w:rPr>
      </w:r>
    </w:p>
    <w:p>
      <w:pPr>
        <w:pStyle w:val="BodyText"/>
        <w:widowControl w:val="false"/>
        <w:bidi w:val="0"/>
        <w:spacing w:lineRule="auto" w:line="247" w:before="0" w:after="0"/>
        <w:ind w:hanging="0" w:start="0" w:end="0"/>
        <w:jc w:val="both"/>
        <w:rPr>
          <w:rFonts w:ascii="Arial" w:hAnsi="Arial"/>
          <w:spacing w:val="0"/>
        </w:rPr>
      </w:pPr>
      <w:r>
        <w:rPr>
          <w:rFonts w:ascii="Arial" w:hAnsi="Arial"/>
          <w:spacing w:val="0"/>
          <w:w w:val="105"/>
        </w:rPr>
        <w:t xml:space="preserve">Le présent accord-cadre est passé selon une procédure d’appel d’offres ouvert en application des articles L.2124-2, R.2124-2, R.2161-2 à R.2161-5 du </w:t>
      </w:r>
      <w:r>
        <w:rPr>
          <w:rFonts w:ascii="Arial" w:hAnsi="Arial"/>
          <w:spacing w:val="0"/>
          <w:w w:val="105"/>
        </w:rPr>
        <w:t>c</w:t>
      </w:r>
      <w:r>
        <w:rPr>
          <w:rFonts w:ascii="Arial" w:hAnsi="Arial"/>
          <w:spacing w:val="0"/>
          <w:w w:val="105"/>
        </w:rPr>
        <w:t>o</w:t>
      </w:r>
      <w:r>
        <w:rPr>
          <w:rFonts w:ascii="Arial" w:hAnsi="Arial"/>
          <w:spacing w:val="0"/>
          <w:w w:val="105"/>
        </w:rPr>
        <w:t>de de la commande publique.</w:t>
      </w:r>
    </w:p>
    <w:p>
      <w:pPr>
        <w:pStyle w:val="Heading3"/>
        <w:numPr>
          <w:ilvl w:val="0"/>
          <w:numId w:val="17"/>
        </w:numPr>
        <w:tabs>
          <w:tab w:val="clear" w:pos="720"/>
          <w:tab w:val="left" w:pos="313" w:leader="none"/>
          <w:tab w:val="left" w:pos="10091" w:leader="none"/>
        </w:tabs>
        <w:spacing w:lineRule="auto" w:line="240" w:before="230" w:after="0"/>
        <w:ind w:hanging="199" w:start="313" w:end="0"/>
        <w:jc w:val="start"/>
        <w:rPr>
          <w:rFonts w:ascii="Arial" w:hAnsi="Arial"/>
          <w:spacing w:val="0"/>
        </w:rPr>
      </w:pPr>
      <w:bookmarkStart w:id="6" w:name="__RefHeading___Toc151724_2282056988"/>
      <w:bookmarkStart w:id="7" w:name="_TOC_250078"/>
      <w:bookmarkEnd w:id="6"/>
      <w:r>
        <w:rPr>
          <w:rFonts w:ascii="Arial" w:hAnsi="Arial"/>
          <w:color w:val="000000"/>
          <w:spacing w:val="0"/>
          <w:shd w:fill="D9D9D9" w:val="clear"/>
        </w:rPr>
        <w:t>FORME ET ÉTENDUE DE L’ACCORD-CADRE</w:t>
      </w:r>
      <w:bookmarkEnd w:id="7"/>
      <w:r>
        <w:rPr>
          <w:rFonts w:ascii="Arial" w:hAnsi="Arial"/>
          <w:color w:val="000000"/>
          <w:spacing w:val="0"/>
          <w:shd w:fill="D9D9D9" w:val="clear"/>
        </w:rPr>
        <w:tab/>
      </w:r>
    </w:p>
    <w:p>
      <w:pPr>
        <w:pStyle w:val="BodyText"/>
        <w:spacing w:before="11" w:after="0"/>
        <w:ind w:start="0" w:end="0"/>
        <w:rPr>
          <w:rFonts w:ascii="Arial" w:hAnsi="Arial"/>
          <w:b/>
          <w:spacing w:val="0"/>
        </w:rPr>
      </w:pPr>
      <w:r>
        <w:rPr>
          <w:rFonts w:ascii="Arial" w:hAnsi="Arial"/>
          <w:b/>
          <w:spacing w:val="0"/>
        </w:rPr>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sz w:val="20"/>
        </w:rPr>
        <w:t xml:space="preserve">Le présent marché constitue un </w:t>
      </w:r>
      <w:r>
        <w:rPr>
          <w:rFonts w:ascii="Arial" w:hAnsi="Arial"/>
          <w:b/>
          <w:spacing w:val="0"/>
          <w:w w:val="105"/>
          <w:sz w:val="20"/>
        </w:rPr>
        <w:t>accord-cadre mono-attributaire</w:t>
      </w:r>
      <w:r>
        <w:rPr>
          <w:rFonts w:ascii="Arial" w:hAnsi="Arial"/>
          <w:b/>
          <w:spacing w:val="0"/>
          <w:w w:val="105"/>
          <w:sz w:val="20"/>
          <w:shd w:fill="auto" w:val="clear"/>
        </w:rPr>
        <w:t xml:space="preserve"> </w:t>
      </w:r>
      <w:r>
        <w:rPr>
          <w:rFonts w:ascii="Arial" w:hAnsi="Arial"/>
          <w:b/>
          <w:spacing w:val="0"/>
          <w:w w:val="105"/>
          <w:sz w:val="20"/>
          <w:shd w:fill="auto" w:val="clear"/>
        </w:rPr>
        <w:t xml:space="preserve">alloti </w:t>
      </w:r>
      <w:r>
        <w:rPr>
          <w:rFonts w:ascii="Arial" w:hAnsi="Arial"/>
          <w:b/>
          <w:spacing w:val="0"/>
          <w:w w:val="105"/>
          <w:sz w:val="20"/>
          <w:shd w:fill="auto" w:val="clear"/>
        </w:rPr>
        <w:t>à b</w:t>
      </w:r>
      <w:r>
        <w:rPr>
          <w:rFonts w:ascii="Arial" w:hAnsi="Arial"/>
          <w:b/>
          <w:spacing w:val="0"/>
          <w:w w:val="105"/>
          <w:sz w:val="20"/>
        </w:rPr>
        <w:t xml:space="preserve">ons de commande </w:t>
      </w:r>
      <w:r>
        <w:rPr>
          <w:rFonts w:ascii="Arial" w:hAnsi="Arial"/>
          <w:spacing w:val="0"/>
          <w:w w:val="105"/>
          <w:sz w:val="20"/>
        </w:rPr>
        <w:t xml:space="preserve">au sens des articles R.2162-1 à R.2162-6, R.2162-13 et R.2162-14 du </w:t>
      </w:r>
      <w:r>
        <w:rPr>
          <w:rFonts w:ascii="Arial" w:hAnsi="Arial"/>
          <w:spacing w:val="0"/>
          <w:w w:val="105"/>
          <w:sz w:val="20"/>
        </w:rPr>
        <w:t>co</w:t>
      </w:r>
      <w:r>
        <w:rPr>
          <w:rFonts w:ascii="Arial" w:hAnsi="Arial"/>
          <w:spacing w:val="0"/>
          <w:w w:val="105"/>
          <w:sz w:val="20"/>
        </w:rPr>
        <w:t>de de la commande publique.</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Il est conclu à prix unitaires, sans minimum et avec montant maximum de</w:t>
      </w:r>
      <w:r>
        <w:rPr>
          <w:rFonts w:ascii="Arial" w:hAnsi="Arial"/>
          <w:spacing w:val="0"/>
          <w:w w:val="105"/>
          <w:shd w:fill="auto" w:val="clear"/>
        </w:rPr>
        <w:t xml:space="preserve"> </w:t>
      </w:r>
      <w:r>
        <w:rPr>
          <w:rFonts w:ascii="Arial" w:hAnsi="Arial"/>
          <w:b/>
          <w:spacing w:val="0"/>
          <w:w w:val="105"/>
          <w:shd w:fill="auto" w:val="clear"/>
        </w:rPr>
        <w:t xml:space="preserve">1 000 000 </w:t>
      </w:r>
      <w:r>
        <w:rPr>
          <w:rFonts w:ascii="Arial" w:hAnsi="Arial"/>
          <w:b/>
          <w:spacing w:val="0"/>
          <w:w w:val="105"/>
          <w:shd w:fill="auto" w:val="clear"/>
        </w:rPr>
        <w:t>€</w:t>
      </w:r>
      <w:r>
        <w:rPr>
          <w:rFonts w:ascii="Arial" w:hAnsi="Arial"/>
          <w:b/>
          <w:bCs/>
          <w:spacing w:val="0"/>
          <w:w w:val="105"/>
          <w:shd w:fill="auto" w:val="clear"/>
        </w:rPr>
        <w:t>HT</w:t>
      </w:r>
      <w:r>
        <w:rPr>
          <w:rFonts w:ascii="Arial" w:hAnsi="Arial"/>
          <w:spacing w:val="0"/>
          <w:w w:val="105"/>
          <w:shd w:fill="auto" w:val="clear"/>
        </w:rPr>
        <w:t xml:space="preserve"> </w:t>
      </w:r>
      <w:r>
        <w:rPr>
          <w:rFonts w:ascii="Arial" w:hAnsi="Arial"/>
          <w:spacing w:val="0"/>
          <w:w w:val="105"/>
        </w:rPr>
        <w:t>sur la durée totale du marché.</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 xml:space="preserve">Le marché porte sur des </w:t>
      </w:r>
      <w:r>
        <w:rPr>
          <w:rFonts w:ascii="Arial" w:hAnsi="Arial"/>
          <w:spacing w:val="0"/>
          <w:w w:val="105"/>
        </w:rPr>
        <w:t xml:space="preserve">prestations de services </w:t>
      </w:r>
      <w:r>
        <w:rPr>
          <w:rFonts w:ascii="Arial" w:hAnsi="Arial"/>
          <w:spacing w:val="0"/>
          <w:w w:val="105"/>
        </w:rPr>
        <w:t xml:space="preserve">et il est </w:t>
      </w:r>
      <w:r>
        <w:rPr>
          <w:rFonts w:ascii="Arial" w:hAnsi="Arial"/>
          <w:spacing w:val="0"/>
          <w:w w:val="105"/>
        </w:rPr>
        <w:t xml:space="preserve">régi par le </w:t>
      </w:r>
      <w:r>
        <w:rPr>
          <w:rFonts w:ascii="Arial" w:hAnsi="Arial"/>
          <w:spacing w:val="0"/>
          <w:w w:val="105"/>
        </w:rPr>
        <w:t>c</w:t>
      </w:r>
      <w:r>
        <w:rPr>
          <w:rFonts w:ascii="Arial" w:hAnsi="Arial"/>
          <w:spacing w:val="0"/>
          <w:w w:val="105"/>
        </w:rPr>
        <w:t>ahier des clauses administratives générales applicables aux marchés publics de fournitures courantes et services (CCAG- FCS) tel qu’issu de l’arrêté du 30 mars 2021.</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 xml:space="preserve">Chaque service bénéficiaire, pour ce qui le concerne, passe des bons de commandes dans les conditions définies à l’article 13.3.2 du présent CCP </w:t>
      </w:r>
      <w:r>
        <w:rPr>
          <w:rFonts w:ascii="Arial" w:hAnsi="Arial"/>
          <w:spacing w:val="0"/>
          <w:w w:val="105"/>
        </w:rPr>
        <w:t>et</w:t>
      </w:r>
      <w:r>
        <w:rPr>
          <w:rFonts w:ascii="Arial" w:hAnsi="Arial"/>
          <w:spacing w:val="0"/>
          <w:w w:val="105"/>
        </w:rPr>
        <w:t xml:space="preserve"> s’assure de sa bonne exécution, notamment en matière d’application des pénalités contractuelles et légales.</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rPr>
        <w:t>L’émission des bons de commande s’effectue sans négociation préalable auprès du titulaire.</w:t>
      </w:r>
    </w:p>
    <w:p>
      <w:pPr>
        <w:pStyle w:val="Heading3"/>
        <w:numPr>
          <w:ilvl w:val="0"/>
          <w:numId w:val="17"/>
        </w:numPr>
        <w:tabs>
          <w:tab w:val="clear" w:pos="720"/>
          <w:tab w:val="left" w:pos="313" w:leader="none"/>
          <w:tab w:val="left" w:pos="10091" w:leader="none"/>
        </w:tabs>
        <w:spacing w:lineRule="auto" w:line="240" w:before="95" w:after="0"/>
        <w:ind w:hanging="199" w:start="313" w:end="0"/>
        <w:jc w:val="start"/>
        <w:rPr>
          <w:rFonts w:ascii="Arial" w:hAnsi="Arial"/>
          <w:spacing w:val="0"/>
        </w:rPr>
      </w:pPr>
      <w:bookmarkStart w:id="8" w:name="__RefHeading___Toc151726_2282056988"/>
      <w:bookmarkStart w:id="9" w:name="_TOC_250074"/>
      <w:bookmarkEnd w:id="8"/>
      <w:r>
        <w:rPr>
          <w:rFonts w:ascii="Arial" w:hAnsi="Arial"/>
          <w:color w:val="000000"/>
          <w:spacing w:val="0"/>
          <w:shd w:fill="D9D9D9" w:val="clear"/>
        </w:rPr>
        <w:t>ALLOTISSEMENT</w:t>
      </w:r>
      <w:bookmarkEnd w:id="9"/>
      <w:r>
        <w:rPr>
          <w:rFonts w:ascii="Arial" w:hAnsi="Arial"/>
          <w:color w:val="000000"/>
          <w:spacing w:val="0"/>
          <w:shd w:fill="D9D9D9" w:val="clear"/>
        </w:rPr>
        <w:tab/>
      </w:r>
    </w:p>
    <w:p>
      <w:pPr>
        <w:pStyle w:val="BodyText"/>
        <w:spacing w:before="30" w:after="0"/>
        <w:ind w:start="0" w:end="0"/>
        <w:rPr>
          <w:rFonts w:ascii="Arial" w:hAnsi="Arial"/>
          <w:b/>
          <w:spacing w:val="0"/>
        </w:rPr>
      </w:pPr>
      <w:r>
        <w:rPr>
          <w:rFonts w:ascii="Arial" w:hAnsi="Arial"/>
          <w:b/>
          <w:spacing w:val="0"/>
        </w:rPr>
      </w:r>
    </w:p>
    <w:p>
      <w:pPr>
        <w:pStyle w:val="Normal"/>
        <w:widowControl w:val="false"/>
        <w:bidi w:val="0"/>
        <w:spacing w:lineRule="auto" w:line="240" w:before="0" w:after="113"/>
        <w:ind w:hanging="0" w:start="0" w:end="0"/>
        <w:jc w:val="both"/>
        <w:rPr>
          <w:rFonts w:ascii="Arial" w:hAnsi="Arial"/>
          <w:spacing w:val="0"/>
          <w:w w:val="105"/>
          <w:sz w:val="20"/>
          <w:szCs w:val="20"/>
        </w:rPr>
      </w:pPr>
      <w:r>
        <w:rPr>
          <w:rFonts w:ascii="Arial" w:hAnsi="Arial"/>
          <w:spacing w:val="0"/>
          <w:w w:val="105"/>
          <w:sz w:val="20"/>
          <w:szCs w:val="20"/>
        </w:rPr>
        <w:t>L'accord-cadre est alloti en deux lots définis par regroupement de services bénéficiaires.</w:t>
      </w:r>
    </w:p>
    <w:p>
      <w:pPr>
        <w:pStyle w:val="Normal"/>
        <w:widowControl w:val="false"/>
        <w:bidi w:val="0"/>
        <w:spacing w:lineRule="auto" w:line="240" w:before="0" w:after="113"/>
        <w:ind w:hanging="0" w:start="0" w:end="0"/>
        <w:jc w:val="both"/>
        <w:rPr>
          <w:rFonts w:ascii="Arial" w:hAnsi="Arial"/>
          <w:spacing w:val="0"/>
          <w:w w:val="105"/>
          <w:sz w:val="20"/>
          <w:szCs w:val="20"/>
          <w:shd w:fill="auto" w:val="clear"/>
        </w:rPr>
      </w:pPr>
      <w:r>
        <w:rPr>
          <w:rFonts w:ascii="Arial" w:hAnsi="Arial"/>
          <w:spacing w:val="0"/>
          <w:w w:val="105"/>
          <w:sz w:val="20"/>
          <w:szCs w:val="20"/>
          <w:u w:val="single"/>
          <w:shd w:fill="auto" w:val="clear"/>
        </w:rPr>
        <w:t>Lot n°</w:t>
      </w:r>
      <w:r>
        <w:rPr>
          <w:rFonts w:ascii="Arial" w:hAnsi="Arial"/>
          <w:spacing w:val="0"/>
          <w:w w:val="105"/>
          <w:sz w:val="20"/>
          <w:szCs w:val="20"/>
          <w:u w:val="single"/>
          <w:shd w:fill="auto" w:val="clear"/>
        </w:rPr>
        <w:t>1</w:t>
      </w:r>
      <w:r>
        <w:rPr>
          <w:rFonts w:ascii="Arial" w:hAnsi="Arial"/>
          <w:spacing w:val="0"/>
          <w:w w:val="105"/>
          <w:sz w:val="20"/>
          <w:szCs w:val="20"/>
          <w:u w:val="single"/>
          <w:shd w:fill="auto" w:val="clear"/>
        </w:rPr>
        <w:t xml:space="preserve"> – Plaque </w:t>
      </w:r>
      <w:r>
        <w:rPr>
          <w:rFonts w:ascii="Arial" w:hAnsi="Arial"/>
          <w:spacing w:val="0"/>
          <w:w w:val="105"/>
          <w:sz w:val="20"/>
          <w:szCs w:val="20"/>
          <w:u w:val="single"/>
          <w:shd w:fill="auto" w:val="clear"/>
        </w:rPr>
        <w:t>A</w:t>
      </w:r>
      <w:r>
        <w:rPr>
          <w:rFonts w:ascii="Arial" w:hAnsi="Arial"/>
          <w:spacing w:val="0"/>
          <w:w w:val="105"/>
          <w:sz w:val="20"/>
          <w:szCs w:val="20"/>
          <w:shd w:fill="auto" w:val="clear"/>
        </w:rPr>
        <w:t xml:space="preserve"> : Bâtiments relevant du secrétariat général commun, du ministère de l’écologie, </w:t>
      </w:r>
      <w:r>
        <w:rPr>
          <w:rFonts w:ascii="Arial" w:hAnsi="Arial"/>
          <w:spacing w:val="0"/>
          <w:w w:val="105"/>
          <w:sz w:val="20"/>
          <w:szCs w:val="20"/>
          <w:shd w:fill="auto" w:val="clear"/>
        </w:rPr>
        <w:t xml:space="preserve">de l’Éducation nationale, Direction Régionale des Finances publiques, Douanes, INSEE, Agence Régionale de Santé </w:t>
      </w:r>
      <w:r>
        <w:rPr>
          <w:rFonts w:ascii="Arial" w:hAnsi="Arial"/>
          <w:spacing w:val="0"/>
          <w:w w:val="105"/>
          <w:sz w:val="20"/>
          <w:szCs w:val="20"/>
          <w:shd w:fill="auto" w:val="clear"/>
        </w:rPr>
        <w:t xml:space="preserve"> et des établissements publics de l’État adhérant au marché</w:t>
      </w:r>
    </w:p>
    <w:p>
      <w:pPr>
        <w:pStyle w:val="Normal"/>
        <w:widowControl w:val="false"/>
        <w:bidi w:val="0"/>
        <w:spacing w:lineRule="auto" w:line="240" w:before="0" w:after="113"/>
        <w:ind w:hanging="0" w:start="0" w:end="0"/>
        <w:jc w:val="both"/>
        <w:rPr>
          <w:rFonts w:ascii="Arial" w:hAnsi="Arial"/>
          <w:spacing w:val="0"/>
          <w:w w:val="105"/>
          <w:sz w:val="20"/>
          <w:szCs w:val="20"/>
          <w:shd w:fill="auto" w:val="clear"/>
        </w:rPr>
      </w:pPr>
      <w:r>
        <w:rPr>
          <w:rFonts w:ascii="Arial" w:hAnsi="Arial"/>
          <w:spacing w:val="0"/>
          <w:w w:val="105"/>
          <w:sz w:val="20"/>
          <w:szCs w:val="20"/>
          <w:shd w:fill="auto" w:val="clear"/>
        </w:rPr>
        <w:t xml:space="preserve">Le lot 1 est passé sans minimum et avec un maximum de 500’000 </w:t>
      </w:r>
      <w:r>
        <w:rPr>
          <w:rFonts w:ascii="Arial" w:hAnsi="Arial"/>
          <w:spacing w:val="0"/>
          <w:w w:val="105"/>
          <w:sz w:val="20"/>
          <w:szCs w:val="20"/>
          <w:shd w:fill="auto" w:val="clear"/>
        </w:rPr>
        <w:t>€</w:t>
      </w:r>
      <w:r>
        <w:rPr>
          <w:rFonts w:ascii="Arial" w:hAnsi="Arial"/>
          <w:spacing w:val="0"/>
          <w:w w:val="105"/>
          <w:sz w:val="20"/>
          <w:szCs w:val="20"/>
          <w:shd w:fill="auto" w:val="clear"/>
        </w:rPr>
        <w:t xml:space="preserve"> Hors taxes sur toute la durée du marché. Le montant estimé de commande</w:t>
      </w:r>
      <w:r>
        <w:rPr>
          <w:rFonts w:ascii="Arial" w:hAnsi="Arial"/>
          <w:spacing w:val="0"/>
          <w:w w:val="105"/>
          <w:sz w:val="20"/>
          <w:szCs w:val="20"/>
          <w:shd w:fill="auto" w:val="clear"/>
        </w:rPr>
        <w:t>s</w:t>
      </w:r>
      <w:r>
        <w:rPr>
          <w:rFonts w:ascii="Arial" w:hAnsi="Arial"/>
          <w:spacing w:val="0"/>
          <w:w w:val="105"/>
          <w:sz w:val="20"/>
          <w:szCs w:val="20"/>
          <w:shd w:fill="auto" w:val="clear"/>
        </w:rPr>
        <w:t xml:space="preserve"> est de 400’000 </w:t>
      </w:r>
      <w:r>
        <w:rPr>
          <w:rFonts w:ascii="Arial" w:hAnsi="Arial"/>
          <w:spacing w:val="0"/>
          <w:w w:val="105"/>
          <w:sz w:val="20"/>
          <w:szCs w:val="20"/>
          <w:shd w:fill="auto" w:val="clear"/>
        </w:rPr>
        <w:t>€HT sur sa durée totale</w:t>
      </w:r>
      <w:r>
        <w:rPr>
          <w:rFonts w:ascii="Arial" w:hAnsi="Arial"/>
          <w:spacing w:val="0"/>
          <w:w w:val="105"/>
          <w:sz w:val="20"/>
          <w:szCs w:val="20"/>
          <w:shd w:fill="auto" w:val="clear"/>
        </w:rPr>
        <w:t>.</w:t>
      </w:r>
    </w:p>
    <w:p>
      <w:pPr>
        <w:pStyle w:val="Normal"/>
        <w:widowControl w:val="false"/>
        <w:bidi w:val="0"/>
        <w:spacing w:lineRule="auto" w:line="240" w:before="0" w:after="113"/>
        <w:ind w:hanging="0" w:start="0" w:end="0"/>
        <w:jc w:val="both"/>
        <w:rPr>
          <w:rFonts w:ascii="Arial" w:hAnsi="Arial"/>
          <w:spacing w:val="0"/>
          <w:w w:val="105"/>
          <w:sz w:val="20"/>
          <w:szCs w:val="20"/>
          <w:shd w:fill="auto" w:val="clear"/>
        </w:rPr>
      </w:pPr>
      <w:r>
        <w:rPr>
          <w:rFonts w:ascii="Arial" w:hAnsi="Arial"/>
          <w:spacing w:val="0"/>
          <w:w w:val="105"/>
          <w:sz w:val="20"/>
          <w:szCs w:val="20"/>
          <w:u w:val="single"/>
          <w:shd w:fill="auto" w:val="clear"/>
        </w:rPr>
        <w:t>Lot n°</w:t>
      </w:r>
      <w:r>
        <w:rPr>
          <w:rFonts w:ascii="Arial" w:hAnsi="Arial"/>
          <w:spacing w:val="0"/>
          <w:w w:val="105"/>
          <w:sz w:val="20"/>
          <w:szCs w:val="20"/>
          <w:u w:val="single"/>
          <w:shd w:fill="auto" w:val="clear"/>
        </w:rPr>
        <w:t>2</w:t>
      </w:r>
      <w:r>
        <w:rPr>
          <w:rFonts w:ascii="Arial" w:hAnsi="Arial"/>
          <w:spacing w:val="0"/>
          <w:w w:val="105"/>
          <w:sz w:val="20"/>
          <w:szCs w:val="20"/>
          <w:u w:val="single"/>
          <w:shd w:fill="auto" w:val="clear"/>
        </w:rPr>
        <w:t xml:space="preserve"> – Plaque </w:t>
      </w:r>
      <w:r>
        <w:rPr>
          <w:rFonts w:ascii="Arial" w:hAnsi="Arial"/>
          <w:spacing w:val="0"/>
          <w:w w:val="105"/>
          <w:sz w:val="20"/>
          <w:szCs w:val="20"/>
          <w:u w:val="single"/>
          <w:shd w:fill="auto" w:val="clear"/>
        </w:rPr>
        <w:t>B</w:t>
      </w:r>
      <w:r>
        <w:rPr>
          <w:rFonts w:ascii="Arial" w:hAnsi="Arial"/>
          <w:spacing w:val="0"/>
          <w:w w:val="105"/>
          <w:sz w:val="20"/>
          <w:szCs w:val="20"/>
          <w:shd w:fill="auto" w:val="clear"/>
        </w:rPr>
        <w:t xml:space="preserve"> : Bâtiments relevant </w:t>
      </w:r>
      <w:r>
        <w:rPr>
          <w:rFonts w:ascii="Arial" w:hAnsi="Arial"/>
          <w:spacing w:val="0"/>
          <w:w w:val="105"/>
          <w:sz w:val="20"/>
          <w:szCs w:val="20"/>
          <w:shd w:fill="auto" w:val="clear"/>
        </w:rPr>
        <w:t xml:space="preserve">du ministère </w:t>
      </w:r>
      <w:r>
        <w:rPr>
          <w:rFonts w:ascii="Arial" w:hAnsi="Arial"/>
          <w:spacing w:val="0"/>
          <w:w w:val="105"/>
          <w:sz w:val="20"/>
          <w:szCs w:val="20"/>
          <w:shd w:fill="auto" w:val="clear"/>
        </w:rPr>
        <w:t xml:space="preserve">de la Justice, </w:t>
      </w:r>
      <w:r>
        <w:rPr>
          <w:rFonts w:ascii="Arial" w:hAnsi="Arial"/>
          <w:spacing w:val="0"/>
          <w:w w:val="105"/>
          <w:sz w:val="20"/>
          <w:szCs w:val="20"/>
          <w:shd w:fill="auto" w:val="clear"/>
        </w:rPr>
        <w:t xml:space="preserve">et les services de l’Intérieur </w:t>
      </w:r>
      <w:r>
        <w:rPr>
          <w:rFonts w:ascii="Arial" w:hAnsi="Arial"/>
          <w:spacing w:val="0"/>
          <w:w w:val="105"/>
          <w:sz w:val="20"/>
          <w:szCs w:val="20"/>
          <w:shd w:fill="auto" w:val="clear"/>
        </w:rPr>
        <w:t xml:space="preserve">hors sgc </w:t>
      </w:r>
      <w:r>
        <w:rPr>
          <w:rFonts w:ascii="Arial" w:hAnsi="Arial"/>
          <w:spacing w:val="0"/>
          <w:w w:val="105"/>
          <w:sz w:val="20"/>
          <w:szCs w:val="20"/>
          <w:shd w:fill="auto" w:val="clear"/>
        </w:rPr>
        <w:t xml:space="preserve"> (Police, Gendarmerie, Sécurité civile)</w:t>
      </w:r>
    </w:p>
    <w:p>
      <w:pPr>
        <w:pStyle w:val="Normal"/>
        <w:widowControl w:val="false"/>
        <w:bidi w:val="0"/>
        <w:spacing w:lineRule="auto" w:line="240" w:before="0" w:after="113"/>
        <w:ind w:hanging="0" w:start="0" w:end="0"/>
        <w:jc w:val="both"/>
        <w:rPr>
          <w:rFonts w:ascii="Arial" w:hAnsi="Arial"/>
          <w:spacing w:val="0"/>
          <w:w w:val="105"/>
          <w:sz w:val="20"/>
          <w:szCs w:val="20"/>
          <w:shd w:fill="auto" w:val="clear"/>
        </w:rPr>
      </w:pPr>
      <w:r>
        <w:rPr>
          <w:rFonts w:ascii="Arial" w:hAnsi="Arial"/>
          <w:spacing w:val="0"/>
          <w:w w:val="105"/>
          <w:sz w:val="20"/>
          <w:szCs w:val="20"/>
          <w:shd w:fill="auto" w:val="clear"/>
        </w:rPr>
        <w:t xml:space="preserve">Le lot 2 est passé sans minimum et avec un maximum de 500’000 </w:t>
      </w:r>
      <w:r>
        <w:rPr>
          <w:rFonts w:ascii="Arial" w:hAnsi="Arial"/>
          <w:spacing w:val="0"/>
          <w:w w:val="105"/>
          <w:sz w:val="20"/>
          <w:szCs w:val="20"/>
          <w:shd w:fill="auto" w:val="clear"/>
        </w:rPr>
        <w:t>€</w:t>
      </w:r>
      <w:r>
        <w:rPr>
          <w:rFonts w:ascii="Arial" w:hAnsi="Arial"/>
          <w:spacing w:val="0"/>
          <w:w w:val="105"/>
          <w:sz w:val="20"/>
          <w:szCs w:val="20"/>
          <w:shd w:fill="auto" w:val="clear"/>
        </w:rPr>
        <w:t xml:space="preserve"> Hors taxes sur toute la durée du marché. Le montant estimé de commande</w:t>
      </w:r>
      <w:r>
        <w:rPr>
          <w:rFonts w:ascii="Arial" w:hAnsi="Arial"/>
          <w:spacing w:val="0"/>
          <w:w w:val="105"/>
          <w:sz w:val="20"/>
          <w:szCs w:val="20"/>
          <w:shd w:fill="auto" w:val="clear"/>
        </w:rPr>
        <w:t>s</w:t>
      </w:r>
      <w:r>
        <w:rPr>
          <w:rFonts w:ascii="Arial" w:hAnsi="Arial"/>
          <w:spacing w:val="0"/>
          <w:w w:val="105"/>
          <w:sz w:val="20"/>
          <w:szCs w:val="20"/>
          <w:shd w:fill="auto" w:val="clear"/>
        </w:rPr>
        <w:t xml:space="preserve"> est de 400’000 </w:t>
      </w:r>
      <w:r>
        <w:rPr>
          <w:rFonts w:ascii="Arial" w:hAnsi="Arial"/>
          <w:spacing w:val="0"/>
          <w:w w:val="105"/>
          <w:sz w:val="20"/>
          <w:szCs w:val="20"/>
          <w:shd w:fill="auto" w:val="clear"/>
        </w:rPr>
        <w:t>€HT sur sa durée totale</w:t>
      </w:r>
      <w:r>
        <w:rPr>
          <w:rFonts w:ascii="Arial" w:hAnsi="Arial"/>
          <w:spacing w:val="0"/>
          <w:w w:val="105"/>
          <w:sz w:val="20"/>
          <w:szCs w:val="20"/>
          <w:shd w:fill="auto" w:val="clear"/>
        </w:rPr>
        <w:t>.</w:t>
      </w:r>
    </w:p>
    <w:p>
      <w:pPr>
        <w:pStyle w:val="Normal"/>
        <w:widowControl w:val="false"/>
        <w:bidi w:val="0"/>
        <w:spacing w:lineRule="auto" w:line="240" w:before="0" w:after="113"/>
        <w:ind w:hanging="0" w:start="0" w:end="0"/>
        <w:jc w:val="both"/>
        <w:rPr>
          <w:rFonts w:ascii="Arial" w:hAnsi="Arial"/>
          <w:spacing w:val="0"/>
          <w:w w:val="105"/>
          <w:sz w:val="20"/>
          <w:szCs w:val="20"/>
          <w:shd w:fill="FFFF00" w:val="clear"/>
        </w:rPr>
      </w:pPr>
      <w:r>
        <w:rPr>
          <w:rFonts w:ascii="Arial" w:hAnsi="Arial"/>
          <w:spacing w:val="0"/>
          <w:w w:val="105"/>
          <w:sz w:val="20"/>
          <w:szCs w:val="20"/>
          <w:shd w:fill="FFFF00" w:val="clear"/>
        </w:rPr>
      </w:r>
    </w:p>
    <w:p>
      <w:pPr>
        <w:pStyle w:val="Heading3"/>
        <w:numPr>
          <w:ilvl w:val="0"/>
          <w:numId w:val="17"/>
        </w:numPr>
        <w:tabs>
          <w:tab w:val="clear" w:pos="720"/>
          <w:tab w:val="left" w:pos="365" w:leader="none"/>
          <w:tab w:val="left" w:pos="10091" w:leader="none"/>
        </w:tabs>
        <w:spacing w:lineRule="auto" w:line="240" w:before="0" w:after="0"/>
        <w:ind w:hanging="251" w:start="365" w:end="0"/>
        <w:jc w:val="start"/>
        <w:rPr>
          <w:rFonts w:ascii="Arial" w:hAnsi="Arial"/>
          <w:spacing w:val="0"/>
        </w:rPr>
      </w:pPr>
      <w:bookmarkStart w:id="10" w:name="__RefHeading___Toc151728_2282056988"/>
      <w:bookmarkStart w:id="11" w:name="_TOC_250073"/>
      <w:bookmarkEnd w:id="10"/>
      <w:r>
        <w:rPr>
          <w:rFonts w:ascii="Arial" w:hAnsi="Arial"/>
          <w:color w:val="000000"/>
          <w:spacing w:val="0"/>
          <w:shd w:fill="D9D9D9" w:val="clear"/>
        </w:rPr>
        <w:t>DURÉE DE L'ACCORD-CADRE</w:t>
      </w:r>
      <w:bookmarkEnd w:id="11"/>
      <w:r>
        <w:rPr>
          <w:rFonts w:ascii="Arial" w:hAnsi="Arial"/>
          <w:color w:val="000000"/>
          <w:spacing w:val="0"/>
          <w:shd w:fill="D9D9D9" w:val="clear"/>
        </w:rPr>
        <w:tab/>
      </w:r>
    </w:p>
    <w:p>
      <w:pPr>
        <w:pStyle w:val="BodyText"/>
        <w:spacing w:before="27" w:after="0"/>
        <w:ind w:start="0" w:end="0"/>
        <w:rPr>
          <w:rFonts w:ascii="Arial" w:hAnsi="Arial"/>
          <w:b/>
          <w:spacing w:val="0"/>
          <w:shd w:fill="auto" w:val="clear"/>
        </w:rPr>
      </w:pPr>
      <w:r>
        <w:rPr>
          <w:rFonts w:ascii="Arial" w:hAnsi="Arial"/>
          <w:b/>
          <w:spacing w:val="0"/>
          <w:shd w:fill="auto" w:val="clear"/>
        </w:rPr>
      </w:r>
    </w:p>
    <w:p>
      <w:pPr>
        <w:pStyle w:val="BodyText"/>
        <w:widowControl w:val="false"/>
        <w:bidi w:val="0"/>
        <w:spacing w:lineRule="auto" w:line="240" w:before="0" w:after="113"/>
        <w:ind w:hanging="0" w:start="0" w:end="0"/>
        <w:jc w:val="start"/>
        <w:rPr>
          <w:rFonts w:ascii="Arial" w:hAnsi="Arial"/>
          <w:spacing w:val="0"/>
        </w:rPr>
      </w:pPr>
      <w:r>
        <mc:AlternateContent>
          <mc:Choice Requires="wps">
            <w:drawing>
              <wp:anchor behindDoc="1" distT="0" distB="0" distL="0" distR="0" simplePos="0" locked="0" layoutInCell="0" allowOverlap="1" relativeHeight="2">
                <wp:simplePos x="0" y="0"/>
                <wp:positionH relativeFrom="page">
                  <wp:posOffset>4069080</wp:posOffset>
                </wp:positionH>
                <wp:positionV relativeFrom="paragraph">
                  <wp:posOffset>-2540</wp:posOffset>
                </wp:positionV>
                <wp:extent cx="41275" cy="155575"/>
                <wp:effectExtent l="635" t="635" r="0" b="0"/>
                <wp:wrapNone/>
                <wp:docPr id="4" name="Graphic 18"/>
                <a:graphic xmlns:a="http://schemas.openxmlformats.org/drawingml/2006/main">
                  <a:graphicData uri="http://schemas.microsoft.com/office/word/2010/wordprocessingShape">
                    <wps:wsp>
                      <wps:cNvSpPr/>
                      <wps:spPr>
                        <a:xfrm>
                          <a:off x="0" y="0"/>
                          <a:ext cx="41400" cy="155520"/>
                        </a:xfrm>
                        <a:custGeom>
                          <a:avLst/>
                          <a:gdLst>
                            <a:gd name="textAreaLeft" fmla="*/ 0 w 23400"/>
                            <a:gd name="textAreaRight" fmla="*/ 23760 w 23400"/>
                            <a:gd name="textAreaTop" fmla="*/ 0 h 88200"/>
                            <a:gd name="textAreaBottom" fmla="*/ 88560 h 88200"/>
                          </a:gdLst>
                          <a:ahLst/>
                          <a:rect l="textAreaLeft" t="textAreaTop" r="textAreaRight" b="textAreaBottom"/>
                          <a:pathLst>
                            <a:path w="41275" h="155575">
                              <a:moveTo>
                                <a:pt x="41147" y="0"/>
                              </a:moveTo>
                              <a:lnTo>
                                <a:pt x="0" y="0"/>
                              </a:lnTo>
                              <a:lnTo>
                                <a:pt x="0" y="155447"/>
                              </a:lnTo>
                              <a:lnTo>
                                <a:pt x="41147" y="155447"/>
                              </a:lnTo>
                              <a:lnTo>
                                <a:pt x="41147" y="0"/>
                              </a:lnTo>
                              <a:close/>
                            </a:path>
                          </a:pathLst>
                        </a:custGeom>
                        <a:solidFill>
                          <a:srgbClr val="ffff00"/>
                        </a:solidFill>
                        <a:ln w="0">
                          <a:noFill/>
                        </a:ln>
                      </wps:spPr>
                      <wps:style>
                        <a:lnRef idx="0"/>
                        <a:fillRef idx="0"/>
                        <a:effectRef idx="0"/>
                        <a:fontRef idx="minor"/>
                      </wps:style>
                      <wps:bodyPr/>
                    </wps:wsp>
                  </a:graphicData>
                </a:graphic>
              </wp:anchor>
            </w:drawing>
          </mc:Choice>
          <mc:Fallback>
            <w:pict/>
          </mc:Fallback>
        </mc:AlternateContent>
      </w:r>
      <w:r>
        <w:rPr>
          <w:rFonts w:ascii="Arial" w:hAnsi="Arial"/>
          <w:spacing w:val="0"/>
          <w:w w:val="105"/>
          <w:shd w:fill="auto" w:val="clear"/>
        </w:rPr>
        <w:t xml:space="preserve">Le marché est conclu pour une période ferme de </w:t>
      </w:r>
      <w:r>
        <w:rPr>
          <w:rFonts w:ascii="Arial" w:hAnsi="Arial"/>
          <w:spacing w:val="0"/>
          <w:w w:val="105"/>
          <w:shd w:fill="auto" w:val="clear"/>
        </w:rPr>
        <w:t>12</w:t>
      </w:r>
      <w:r>
        <w:rPr>
          <w:rFonts w:ascii="Arial" w:hAnsi="Arial"/>
          <w:spacing w:val="0"/>
          <w:w w:val="105"/>
          <w:shd w:fill="auto" w:val="clear"/>
        </w:rPr>
        <w:t xml:space="preserve"> mois à compter de </w:t>
      </w:r>
      <w:r>
        <w:rPr>
          <w:rFonts w:ascii="Arial" w:hAnsi="Arial"/>
          <w:spacing w:val="0"/>
          <w:w w:val="105"/>
        </w:rPr>
        <w:t>sa date de notification.</w:t>
      </w:r>
    </w:p>
    <w:p>
      <w:pPr>
        <w:pStyle w:val="BodyText"/>
        <w:widowControl w:val="false"/>
        <w:bidi w:val="0"/>
        <w:spacing w:lineRule="auto" w:line="240" w:before="0" w:after="113"/>
        <w:ind w:hanging="0" w:start="0" w:end="0"/>
        <w:jc w:val="start"/>
        <w:rPr>
          <w:rFonts w:ascii="Arial" w:hAnsi="Arial"/>
          <w:spacing w:val="0"/>
        </w:rPr>
      </w:pPr>
      <w:r>
        <w:rPr>
          <w:rFonts w:ascii="Arial" w:hAnsi="Arial"/>
          <w:spacing w:val="0"/>
          <w:w w:val="105"/>
        </w:rPr>
        <w:t xml:space="preserve">Il pourra être renouvelé tacitement </w:t>
      </w:r>
      <w:r>
        <w:rPr>
          <w:rFonts w:ascii="Arial" w:hAnsi="Arial"/>
          <w:spacing w:val="0"/>
          <w:w w:val="105"/>
        </w:rPr>
        <w:t xml:space="preserve">trois </w:t>
      </w:r>
      <w:r>
        <w:rPr>
          <w:rFonts w:ascii="Arial" w:hAnsi="Arial"/>
          <w:spacing w:val="0"/>
          <w:w w:val="105"/>
        </w:rPr>
        <w:t>fois à la date anniversaire de sa notification pour une période de douze mois, soit 48 mois au total.</w:t>
      </w:r>
    </w:p>
    <w:p>
      <w:pPr>
        <w:pStyle w:val="BodyText"/>
        <w:widowControl w:val="false"/>
        <w:bidi w:val="0"/>
        <w:spacing w:lineRule="auto" w:line="240" w:before="0" w:after="113"/>
        <w:ind w:hanging="0" w:start="0" w:end="0"/>
        <w:jc w:val="start"/>
        <w:rPr>
          <w:rFonts w:ascii="Arial" w:hAnsi="Arial"/>
          <w:spacing w:val="0"/>
          <w:w w:val="105"/>
        </w:rPr>
      </w:pPr>
      <w:r>
        <w:rPr>
          <w:rFonts w:ascii="Arial" w:hAnsi="Arial"/>
          <w:spacing w:val="0"/>
          <w:w w:val="105"/>
        </w:rPr>
        <w:t>Le titulaire ne peut refuser une reconduction.</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En</w:t>
      </w:r>
      <w:r>
        <w:rPr>
          <w:rFonts w:ascii="Arial" w:hAnsi="Arial"/>
          <w:spacing w:val="0"/>
        </w:rPr>
        <w:t xml:space="preserve"> </w:t>
      </w:r>
      <w:r>
        <w:rPr>
          <w:rFonts w:ascii="Arial" w:hAnsi="Arial"/>
          <w:spacing w:val="0"/>
          <w:w w:val="105"/>
        </w:rPr>
        <w:t>cas</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non</w:t>
      </w:r>
      <w:r>
        <w:rPr>
          <w:rFonts w:ascii="Arial" w:hAnsi="Arial"/>
          <w:spacing w:val="0"/>
        </w:rPr>
        <w:t xml:space="preserve"> </w:t>
      </w:r>
      <w:r>
        <w:rPr>
          <w:rFonts w:ascii="Arial" w:hAnsi="Arial"/>
          <w:spacing w:val="0"/>
          <w:w w:val="105"/>
        </w:rPr>
        <w:t>reconduction,</w:t>
      </w:r>
      <w:r>
        <w:rPr>
          <w:rFonts w:ascii="Arial" w:hAnsi="Arial"/>
          <w:spacing w:val="0"/>
        </w:rPr>
        <w:t xml:space="preserve"> </w:t>
      </w:r>
      <w:r>
        <w:rPr>
          <w:rFonts w:ascii="Arial" w:hAnsi="Arial"/>
          <w:spacing w:val="0"/>
          <w:w w:val="105"/>
        </w:rPr>
        <w:t>la</w:t>
      </w:r>
      <w:r>
        <w:rPr>
          <w:rFonts w:ascii="Arial" w:hAnsi="Arial"/>
          <w:spacing w:val="0"/>
        </w:rPr>
        <w:t xml:space="preserve"> </w:t>
      </w:r>
      <w:r>
        <w:rPr>
          <w:rFonts w:ascii="Arial" w:hAnsi="Arial"/>
          <w:spacing w:val="0"/>
          <w:w w:val="105"/>
        </w:rPr>
        <w:t>personne</w:t>
      </w:r>
      <w:r>
        <w:rPr>
          <w:rFonts w:ascii="Arial" w:hAnsi="Arial"/>
          <w:spacing w:val="0"/>
        </w:rPr>
        <w:t xml:space="preserve"> </w:t>
      </w:r>
      <w:r>
        <w:rPr>
          <w:rFonts w:ascii="Arial" w:hAnsi="Arial"/>
          <w:spacing w:val="0"/>
          <w:w w:val="105"/>
        </w:rPr>
        <w:t>publique</w:t>
      </w:r>
      <w:r>
        <w:rPr>
          <w:rFonts w:ascii="Arial" w:hAnsi="Arial"/>
          <w:spacing w:val="0"/>
        </w:rPr>
        <w:t xml:space="preserve"> </w:t>
      </w:r>
      <w:r>
        <w:rPr>
          <w:rFonts w:ascii="Arial" w:hAnsi="Arial"/>
          <w:spacing w:val="0"/>
          <w:w w:val="105"/>
        </w:rPr>
        <w:t>notifie</w:t>
      </w:r>
      <w:r>
        <w:rPr>
          <w:rFonts w:ascii="Arial" w:hAnsi="Arial"/>
          <w:spacing w:val="0"/>
        </w:rPr>
        <w:t xml:space="preserve"> </w:t>
      </w:r>
      <w:r>
        <w:rPr>
          <w:rFonts w:ascii="Arial" w:hAnsi="Arial"/>
          <w:spacing w:val="0"/>
          <w:w w:val="105"/>
        </w:rPr>
        <w:t>par</w:t>
      </w:r>
      <w:r>
        <w:rPr>
          <w:rFonts w:ascii="Arial" w:hAnsi="Arial"/>
          <w:spacing w:val="0"/>
        </w:rPr>
        <w:t xml:space="preserve"> </w:t>
      </w:r>
      <w:r>
        <w:rPr>
          <w:rFonts w:ascii="Arial" w:hAnsi="Arial"/>
          <w:spacing w:val="0"/>
          <w:w w:val="105"/>
        </w:rPr>
        <w:t>écrit</w:t>
      </w:r>
      <w:r>
        <w:rPr>
          <w:rFonts w:ascii="Arial" w:hAnsi="Arial"/>
          <w:spacing w:val="0"/>
        </w:rPr>
        <w:t xml:space="preserve"> </w:t>
      </w:r>
      <w:r>
        <w:rPr>
          <w:rFonts w:ascii="Arial" w:hAnsi="Arial"/>
          <w:spacing w:val="0"/>
          <w:w w:val="105"/>
        </w:rPr>
        <w:t>avec</w:t>
      </w:r>
      <w:r>
        <w:rPr>
          <w:rFonts w:ascii="Arial" w:hAnsi="Arial"/>
          <w:spacing w:val="0"/>
        </w:rPr>
        <w:t xml:space="preserve"> </w:t>
      </w:r>
      <w:r>
        <w:rPr>
          <w:rFonts w:ascii="Arial" w:hAnsi="Arial"/>
          <w:spacing w:val="0"/>
          <w:w w:val="105"/>
        </w:rPr>
        <w:t>avis</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réception,</w:t>
      </w:r>
      <w:r>
        <w:rPr>
          <w:rFonts w:ascii="Arial" w:hAnsi="Arial"/>
          <w:spacing w:val="0"/>
        </w:rPr>
        <w:t xml:space="preserve"> </w:t>
      </w:r>
      <w:r>
        <w:rPr>
          <w:rFonts w:ascii="Arial" w:hAnsi="Arial"/>
          <w:spacing w:val="0"/>
          <w:w w:val="105"/>
        </w:rPr>
        <w:t>au</w:t>
      </w:r>
      <w:r>
        <w:rPr>
          <w:rFonts w:ascii="Arial" w:hAnsi="Arial"/>
          <w:spacing w:val="0"/>
        </w:rPr>
        <w:t xml:space="preserve"> </w:t>
      </w:r>
      <w:r>
        <w:rPr>
          <w:rFonts w:ascii="Arial" w:hAnsi="Arial"/>
          <w:spacing w:val="0"/>
          <w:w w:val="105"/>
        </w:rPr>
        <w:t>plus</w:t>
      </w:r>
      <w:r>
        <w:rPr>
          <w:rFonts w:ascii="Arial" w:hAnsi="Arial"/>
          <w:spacing w:val="0"/>
        </w:rPr>
        <w:t xml:space="preserve"> </w:t>
      </w:r>
      <w:r>
        <w:rPr>
          <w:rFonts w:ascii="Arial" w:hAnsi="Arial"/>
          <w:spacing w:val="0"/>
          <w:w w:val="105"/>
        </w:rPr>
        <w:t>tard un</w:t>
      </w:r>
      <w:r>
        <w:rPr>
          <w:rFonts w:ascii="Arial" w:hAnsi="Arial"/>
          <w:spacing w:val="0"/>
        </w:rPr>
        <w:t xml:space="preserve"> </w:t>
      </w:r>
      <w:r>
        <w:rPr>
          <w:rFonts w:ascii="Arial" w:hAnsi="Arial"/>
          <w:spacing w:val="0"/>
          <w:w w:val="105"/>
        </w:rPr>
        <w:t>mois avant la date anniversaire de la notification du marché. La décision de non-reconduction n’ouvre droit à aucune indemnité.</w:t>
      </w:r>
    </w:p>
    <w:p>
      <w:pPr>
        <w:pStyle w:val="BodyText"/>
        <w:widowControl w:val="false"/>
        <w:bidi w:val="0"/>
        <w:spacing w:lineRule="auto" w:line="240" w:before="0" w:after="227"/>
        <w:ind w:hanging="0" w:start="0" w:end="0"/>
        <w:jc w:val="both"/>
        <w:rPr>
          <w:rFonts w:ascii="Arial" w:hAnsi="Arial"/>
          <w:spacing w:val="0"/>
          <w:w w:val="105"/>
        </w:rPr>
      </w:pPr>
      <w:r>
        <w:rPr>
          <w:rFonts w:ascii="Arial" w:hAnsi="Arial"/>
          <w:spacing w:val="0"/>
          <w:w w:val="105"/>
        </w:rPr>
        <w:t>Conformément à la loi, le pouvoir adjudicateur dispose du droit de résiliation unilatérale pour motif d’intérêt général.</w:t>
      </w:r>
    </w:p>
    <w:p>
      <w:pPr>
        <w:pStyle w:val="Heading3"/>
        <w:numPr>
          <w:ilvl w:val="0"/>
          <w:numId w:val="17"/>
        </w:numPr>
        <w:tabs>
          <w:tab w:val="clear" w:pos="720"/>
          <w:tab w:val="left" w:pos="313" w:leader="none"/>
          <w:tab w:val="left" w:pos="10091" w:leader="none"/>
        </w:tabs>
        <w:spacing w:lineRule="auto" w:line="240" w:before="0" w:after="0"/>
        <w:ind w:hanging="199" w:start="313" w:end="0"/>
        <w:jc w:val="start"/>
        <w:rPr>
          <w:rFonts w:ascii="Arial" w:hAnsi="Arial"/>
          <w:spacing w:val="0"/>
        </w:rPr>
      </w:pPr>
      <w:bookmarkStart w:id="12" w:name="__RefHeading___Toc151730_2282056988"/>
      <w:bookmarkStart w:id="13" w:name="_TOC_250072"/>
      <w:bookmarkEnd w:id="12"/>
      <w:r>
        <w:rPr>
          <w:rFonts w:ascii="Arial" w:hAnsi="Arial"/>
          <w:color w:val="000000"/>
          <w:spacing w:val="0"/>
          <w:shd w:fill="D9D9D9" w:val="clear"/>
        </w:rPr>
        <w:t>TRANCHES ET VARIANTES</w:t>
      </w:r>
      <w:bookmarkEnd w:id="13"/>
      <w:r>
        <w:rPr>
          <w:rFonts w:ascii="Arial" w:hAnsi="Arial"/>
          <w:color w:val="000000"/>
          <w:spacing w:val="0"/>
          <w:shd w:fill="D9D9D9" w:val="clear"/>
        </w:rPr>
        <w:tab/>
      </w:r>
    </w:p>
    <w:p>
      <w:pPr>
        <w:pStyle w:val="BodyText"/>
        <w:spacing w:before="65" w:after="0"/>
        <w:ind w:start="0" w:end="0"/>
        <w:rPr>
          <w:rFonts w:ascii="Arial" w:hAnsi="Arial"/>
          <w:b/>
          <w:spacing w:val="0"/>
        </w:rPr>
      </w:pPr>
      <w:r>
        <w:rPr>
          <w:rFonts w:ascii="Arial" w:hAnsi="Arial"/>
          <w:b/>
          <w:spacing w:val="0"/>
        </w:rPr>
      </w:r>
    </w:p>
    <w:p>
      <w:pPr>
        <w:pStyle w:val="BodyText"/>
        <w:spacing w:before="1" w:after="0"/>
        <w:rPr>
          <w:rFonts w:ascii="Arial" w:hAnsi="Arial"/>
          <w:spacing w:val="0"/>
        </w:rPr>
      </w:pPr>
      <w:r>
        <w:rPr>
          <w:rFonts w:ascii="Arial" w:hAnsi="Arial"/>
          <w:spacing w:val="0"/>
        </w:rPr>
        <w:t>L’accord-cadre ne comporte pas de tranches ni de variantes.</w:t>
      </w:r>
    </w:p>
    <w:p>
      <w:pPr>
        <w:pStyle w:val="Heading1"/>
        <w:tabs>
          <w:tab w:val="clear" w:pos="720"/>
          <w:tab w:val="left" w:pos="661" w:leader="none"/>
        </w:tabs>
        <w:spacing w:lineRule="auto" w:line="240" w:before="70" w:after="0"/>
        <w:ind w:hanging="0" w:start="661" w:end="0"/>
        <w:jc w:val="start"/>
        <w:rPr>
          <w:rFonts w:ascii="Arial" w:hAnsi="Arial"/>
          <w:spacing w:val="0"/>
        </w:rPr>
      </w:pPr>
      <w:r>
        <w:rPr>
          <w:rFonts w:ascii="Arial" w:hAnsi="Arial"/>
          <w:spacing w:val="0"/>
        </w:rPr>
      </w:r>
    </w:p>
    <w:p>
      <w:pPr>
        <w:pStyle w:val="Heading3"/>
        <w:numPr>
          <w:ilvl w:val="0"/>
          <w:numId w:val="17"/>
        </w:numPr>
        <w:tabs>
          <w:tab w:val="clear" w:pos="720"/>
          <w:tab w:val="left" w:pos="313" w:leader="none"/>
          <w:tab w:val="left" w:pos="10091" w:leader="none"/>
        </w:tabs>
        <w:spacing w:lineRule="auto" w:line="240" w:before="1" w:after="0"/>
        <w:ind w:hanging="199" w:start="313" w:end="0"/>
        <w:jc w:val="both"/>
        <w:rPr>
          <w:rFonts w:ascii="Arial" w:hAnsi="Arial"/>
          <w:spacing w:val="0"/>
        </w:rPr>
      </w:pPr>
      <w:bookmarkStart w:id="14" w:name="__RefHeading___Toc151732_2282056988"/>
      <w:bookmarkStart w:id="15" w:name="_TOC_250069"/>
      <w:bookmarkEnd w:id="14"/>
      <w:r>
        <w:rPr>
          <w:rFonts w:ascii="Arial" w:hAnsi="Arial"/>
          <w:color w:val="000000"/>
          <w:spacing w:val="0"/>
          <w:shd w:fill="D9D9D9" w:val="clear"/>
        </w:rPr>
        <w:t>PIÈCES CONSTITUTIVES DU MARCHE</w:t>
      </w:r>
      <w:bookmarkEnd w:id="15"/>
      <w:r>
        <w:rPr>
          <w:rFonts w:ascii="Arial" w:hAnsi="Arial"/>
          <w:color w:val="000000"/>
          <w:spacing w:val="0"/>
          <w:shd w:fill="D9D9D9" w:val="clear"/>
        </w:rPr>
        <w:tab/>
      </w:r>
    </w:p>
    <w:p>
      <w:pPr>
        <w:pStyle w:val="BodyText"/>
        <w:spacing w:before="26" w:after="0"/>
        <w:ind w:start="0" w:end="0"/>
        <w:rPr>
          <w:rFonts w:ascii="Arial" w:hAnsi="Arial"/>
          <w:b/>
          <w:spacing w:val="0"/>
        </w:rPr>
      </w:pPr>
      <w:r>
        <w:rPr>
          <w:rFonts w:ascii="Arial" w:hAnsi="Arial"/>
          <w:b/>
          <w:spacing w:val="0"/>
        </w:rPr>
      </w:r>
    </w:p>
    <w:p>
      <w:pPr>
        <w:pStyle w:val="BodyText"/>
        <w:widowControl w:val="false"/>
        <w:bidi w:val="0"/>
        <w:spacing w:lineRule="auto" w:line="252" w:before="0" w:after="113"/>
        <w:ind w:hanging="0" w:start="113" w:end="0"/>
        <w:jc w:val="both"/>
        <w:rPr>
          <w:rFonts w:ascii="Arial" w:hAnsi="Arial"/>
          <w:spacing w:val="0"/>
        </w:rPr>
      </w:pPr>
      <w:r>
        <w:rPr>
          <w:rFonts w:ascii="Arial" w:hAnsi="Arial"/>
          <w:spacing w:val="0"/>
          <w:w w:val="105"/>
        </w:rPr>
        <w:t>Par</w:t>
      </w:r>
      <w:r>
        <w:rPr>
          <w:rFonts w:ascii="Arial" w:hAnsi="Arial"/>
          <w:spacing w:val="0"/>
        </w:rPr>
        <w:t xml:space="preserve"> </w:t>
      </w:r>
      <w:r>
        <w:rPr>
          <w:rFonts w:ascii="Arial" w:hAnsi="Arial"/>
          <w:spacing w:val="0"/>
          <w:w w:val="105"/>
        </w:rPr>
        <w:t>dérogation</w:t>
      </w:r>
      <w:r>
        <w:rPr>
          <w:rFonts w:ascii="Arial" w:hAnsi="Arial"/>
          <w:spacing w:val="0"/>
        </w:rPr>
        <w:t xml:space="preserve"> </w:t>
      </w:r>
      <w:r>
        <w:rPr>
          <w:rFonts w:ascii="Arial" w:hAnsi="Arial"/>
          <w:spacing w:val="0"/>
          <w:w w:val="105"/>
        </w:rPr>
        <w:t>à</w:t>
      </w:r>
      <w:r>
        <w:rPr>
          <w:rFonts w:ascii="Arial" w:hAnsi="Arial"/>
          <w:spacing w:val="0"/>
        </w:rPr>
        <w:t xml:space="preserve"> </w:t>
      </w:r>
      <w:r>
        <w:rPr>
          <w:rFonts w:ascii="Arial" w:hAnsi="Arial"/>
          <w:spacing w:val="0"/>
          <w:w w:val="105"/>
        </w:rPr>
        <w:t>l’article</w:t>
      </w:r>
      <w:r>
        <w:rPr>
          <w:rFonts w:ascii="Arial" w:hAnsi="Arial"/>
          <w:spacing w:val="0"/>
        </w:rPr>
        <w:t xml:space="preserve"> </w:t>
      </w:r>
      <w:r>
        <w:rPr>
          <w:rFonts w:ascii="Arial" w:hAnsi="Arial"/>
          <w:spacing w:val="0"/>
          <w:w w:val="105"/>
        </w:rPr>
        <w:t>4.1</w:t>
      </w:r>
      <w:r>
        <w:rPr>
          <w:rFonts w:ascii="Arial" w:hAnsi="Arial"/>
          <w:spacing w:val="0"/>
        </w:rPr>
        <w:t xml:space="preserve"> </w:t>
      </w:r>
      <w:r>
        <w:rPr>
          <w:rFonts w:ascii="Arial" w:hAnsi="Arial"/>
          <w:spacing w:val="0"/>
          <w:w w:val="105"/>
        </w:rPr>
        <w:t>du</w:t>
      </w:r>
      <w:r>
        <w:rPr>
          <w:rFonts w:ascii="Arial" w:hAnsi="Arial"/>
          <w:spacing w:val="0"/>
        </w:rPr>
        <w:t xml:space="preserve"> </w:t>
      </w:r>
      <w:r>
        <w:rPr>
          <w:rFonts w:ascii="Arial" w:hAnsi="Arial"/>
          <w:spacing w:val="0"/>
          <w:w w:val="105"/>
        </w:rPr>
        <w:t>CCAG-FCS,</w:t>
      </w:r>
      <w:r>
        <w:rPr>
          <w:rFonts w:ascii="Arial" w:hAnsi="Arial"/>
          <w:spacing w:val="0"/>
        </w:rPr>
        <w:t xml:space="preserve"> </w:t>
      </w:r>
      <w:r>
        <w:rPr>
          <w:rFonts w:ascii="Arial" w:hAnsi="Arial"/>
          <w:spacing w:val="0"/>
          <w:w w:val="105"/>
        </w:rPr>
        <w:t>le</w:t>
      </w:r>
      <w:r>
        <w:rPr>
          <w:rFonts w:ascii="Arial" w:hAnsi="Arial"/>
          <w:spacing w:val="0"/>
        </w:rPr>
        <w:t xml:space="preserve"> </w:t>
      </w:r>
      <w:r>
        <w:rPr>
          <w:rFonts w:ascii="Arial" w:hAnsi="Arial"/>
          <w:spacing w:val="0"/>
          <w:w w:val="105"/>
        </w:rPr>
        <w:t>marché</w:t>
      </w:r>
      <w:r>
        <w:rPr>
          <w:rFonts w:ascii="Arial" w:hAnsi="Arial"/>
          <w:spacing w:val="0"/>
        </w:rPr>
        <w:t xml:space="preserve"> </w:t>
      </w:r>
      <w:r>
        <w:rPr>
          <w:rFonts w:ascii="Arial" w:hAnsi="Arial"/>
          <w:spacing w:val="0"/>
          <w:w w:val="105"/>
        </w:rPr>
        <w:t>est</w:t>
      </w:r>
      <w:r>
        <w:rPr>
          <w:rFonts w:ascii="Arial" w:hAnsi="Arial"/>
          <w:spacing w:val="0"/>
        </w:rPr>
        <w:t xml:space="preserve"> </w:t>
      </w:r>
      <w:r>
        <w:rPr>
          <w:rFonts w:ascii="Arial" w:hAnsi="Arial"/>
          <w:spacing w:val="0"/>
          <w:w w:val="105"/>
        </w:rPr>
        <w:t>constitué</w:t>
      </w:r>
      <w:r>
        <w:rPr>
          <w:rFonts w:ascii="Arial" w:hAnsi="Arial"/>
          <w:spacing w:val="0"/>
        </w:rPr>
        <w:t xml:space="preserve"> </w:t>
      </w:r>
      <w:r>
        <w:rPr>
          <w:rFonts w:ascii="Arial" w:hAnsi="Arial"/>
          <w:spacing w:val="0"/>
          <w:w w:val="105"/>
        </w:rPr>
        <w:t>des</w:t>
      </w:r>
      <w:r>
        <w:rPr>
          <w:rFonts w:ascii="Arial" w:hAnsi="Arial"/>
          <w:spacing w:val="0"/>
        </w:rPr>
        <w:t xml:space="preserve"> </w:t>
      </w:r>
      <w:r>
        <w:rPr>
          <w:rFonts w:ascii="Arial" w:hAnsi="Arial"/>
          <w:spacing w:val="0"/>
          <w:w w:val="105"/>
        </w:rPr>
        <w:t>éléments</w:t>
      </w:r>
      <w:r>
        <w:rPr>
          <w:rFonts w:ascii="Arial" w:hAnsi="Arial"/>
          <w:spacing w:val="0"/>
        </w:rPr>
        <w:t xml:space="preserve"> </w:t>
      </w:r>
      <w:r>
        <w:rPr>
          <w:rFonts w:ascii="Arial" w:hAnsi="Arial"/>
          <w:spacing w:val="0"/>
          <w:w w:val="105"/>
        </w:rPr>
        <w:t>contractuels</w:t>
      </w:r>
      <w:r>
        <w:rPr>
          <w:rFonts w:ascii="Arial" w:hAnsi="Arial"/>
          <w:spacing w:val="0"/>
        </w:rPr>
        <w:t xml:space="preserve"> </w:t>
      </w:r>
      <w:r>
        <w:rPr>
          <w:rFonts w:ascii="Arial" w:hAnsi="Arial"/>
          <w:spacing w:val="0"/>
          <w:w w:val="105"/>
        </w:rPr>
        <w:t>énumérés</w:t>
      </w:r>
      <w:r>
        <w:rPr>
          <w:rFonts w:ascii="Arial" w:hAnsi="Arial"/>
          <w:spacing w:val="0"/>
        </w:rPr>
        <w:t xml:space="preserve"> </w:t>
      </w:r>
      <w:r>
        <w:rPr>
          <w:rFonts w:ascii="Arial" w:hAnsi="Arial"/>
          <w:spacing w:val="0"/>
          <w:w w:val="105"/>
        </w:rPr>
        <w:t>ci-dessous, par ordre de priorité décroissante :</w:t>
      </w:r>
    </w:p>
    <w:p>
      <w:pPr>
        <w:pStyle w:val="BodyText"/>
        <w:spacing w:lineRule="auto" w:line="240" w:before="57" w:after="57"/>
        <w:rPr>
          <w:rFonts w:ascii="Arial" w:hAnsi="Arial"/>
          <w:spacing w:val="0"/>
        </w:rPr>
      </w:pPr>
      <w:r>
        <w:rPr>
          <w:rFonts w:ascii="Arial" w:hAnsi="Arial"/>
          <w:spacing w:val="0"/>
        </w:rPr>
        <w:t>Pièces particulières :</w:t>
      </w:r>
    </w:p>
    <w:p>
      <w:pPr>
        <w:pStyle w:val="ListParagraph"/>
        <w:widowControl w:val="false"/>
        <w:numPr>
          <w:ilvl w:val="0"/>
          <w:numId w:val="18"/>
        </w:numPr>
        <w:tabs>
          <w:tab w:val="clear" w:pos="720"/>
          <w:tab w:val="left" w:pos="834" w:leader="none"/>
        </w:tabs>
        <w:bidi w:val="0"/>
        <w:spacing w:lineRule="auto" w:line="240" w:before="57" w:after="57"/>
        <w:jc w:val="start"/>
        <w:rPr>
          <w:rFonts w:ascii="Arial" w:hAnsi="Arial"/>
          <w:spacing w:val="0"/>
        </w:rPr>
      </w:pPr>
      <w:r>
        <w:rPr>
          <w:rFonts w:ascii="Arial" w:hAnsi="Arial"/>
          <w:spacing w:val="0"/>
          <w:w w:val="105"/>
          <w:sz w:val="20"/>
        </w:rPr>
        <w:t xml:space="preserve">l'acte d'engagement </w:t>
      </w:r>
      <w:r>
        <w:rPr>
          <w:rFonts w:ascii="Arial" w:hAnsi="Arial"/>
          <w:spacing w:val="0"/>
          <w:w w:val="105"/>
          <w:sz w:val="20"/>
        </w:rPr>
        <w:t> </w:t>
      </w:r>
      <w:r>
        <w:rPr>
          <w:rFonts w:ascii="Arial" w:hAnsi="Arial"/>
          <w:spacing w:val="0"/>
          <w:w w:val="105"/>
          <w:sz w:val="20"/>
        </w:rPr>
        <w:t>:</w:t>
      </w:r>
    </w:p>
    <w:p>
      <w:pPr>
        <w:pStyle w:val="ListParagraph"/>
        <w:widowControl w:val="false"/>
        <w:numPr>
          <w:ilvl w:val="1"/>
          <w:numId w:val="18"/>
        </w:numPr>
        <w:tabs>
          <w:tab w:val="clear" w:pos="720"/>
          <w:tab w:val="left" w:pos="834" w:leader="none"/>
        </w:tabs>
        <w:bidi w:val="0"/>
        <w:spacing w:lineRule="auto" w:line="240" w:before="57" w:after="57"/>
        <w:jc w:val="start"/>
        <w:rPr>
          <w:rFonts w:ascii="Arial" w:hAnsi="Arial"/>
          <w:spacing w:val="0"/>
          <w:w w:val="105"/>
          <w:sz w:val="20"/>
        </w:rPr>
      </w:pPr>
      <w:r>
        <w:rPr>
          <w:rFonts w:ascii="Arial" w:hAnsi="Arial"/>
          <w:spacing w:val="0"/>
          <w:w w:val="105"/>
          <w:sz w:val="20"/>
        </w:rPr>
        <w:t>le bordereau de prix unitaires (BPU)</w:t>
      </w:r>
    </w:p>
    <w:p>
      <w:pPr>
        <w:pStyle w:val="ListParagraph"/>
        <w:widowControl w:val="false"/>
        <w:numPr>
          <w:ilvl w:val="0"/>
          <w:numId w:val="18"/>
        </w:numPr>
        <w:tabs>
          <w:tab w:val="clear" w:pos="720"/>
          <w:tab w:val="left" w:pos="834" w:leader="none"/>
        </w:tabs>
        <w:bidi w:val="0"/>
        <w:spacing w:lineRule="auto" w:line="240" w:before="57" w:after="57"/>
        <w:jc w:val="start"/>
        <w:rPr>
          <w:rFonts w:ascii="Arial" w:hAnsi="Arial"/>
          <w:spacing w:val="0"/>
        </w:rPr>
      </w:pPr>
      <w:r>
        <w:rPr>
          <w:rFonts w:ascii="Arial" w:hAnsi="Arial"/>
          <w:spacing w:val="0"/>
          <w:w w:val="105"/>
          <w:sz w:val="20"/>
        </w:rPr>
        <w:t xml:space="preserve">le présent cahier des clauses </w:t>
      </w:r>
      <w:r>
        <w:rPr>
          <w:rFonts w:ascii="Arial" w:hAnsi="Arial"/>
          <w:spacing w:val="0"/>
          <w:w w:val="105"/>
          <w:sz w:val="20"/>
        </w:rPr>
        <w:t xml:space="preserve">administratives et techniques </w:t>
      </w:r>
      <w:r>
        <w:rPr>
          <w:rFonts w:ascii="Arial" w:hAnsi="Arial"/>
          <w:spacing w:val="0"/>
          <w:w w:val="105"/>
          <w:sz w:val="20"/>
        </w:rPr>
        <w:t>particulières (CC</w:t>
      </w:r>
      <w:r>
        <w:rPr>
          <w:rFonts w:ascii="Arial" w:hAnsi="Arial"/>
          <w:spacing w:val="0"/>
          <w:w w:val="105"/>
          <w:sz w:val="20"/>
        </w:rPr>
        <w:t>AT</w:t>
      </w:r>
      <w:r>
        <w:rPr>
          <w:rFonts w:ascii="Arial" w:hAnsi="Arial"/>
          <w:spacing w:val="0"/>
          <w:w w:val="105"/>
          <w:sz w:val="20"/>
        </w:rPr>
        <w:t>P) e</w:t>
      </w:r>
      <w:r>
        <w:rPr>
          <w:rFonts w:ascii="Arial" w:hAnsi="Arial"/>
          <w:color w:val="000000"/>
          <w:spacing w:val="0"/>
          <w:w w:val="105"/>
          <w:sz w:val="20"/>
        </w:rPr>
        <w:t>t s</w:t>
      </w:r>
      <w:r>
        <w:rPr>
          <w:rFonts w:ascii="Arial" w:hAnsi="Arial"/>
          <w:color w:val="000000"/>
          <w:spacing w:val="0"/>
          <w:w w:val="105"/>
          <w:sz w:val="20"/>
        </w:rPr>
        <w:t xml:space="preserve">on </w:t>
      </w:r>
      <w:r>
        <w:rPr>
          <w:rFonts w:ascii="Arial" w:hAnsi="Arial"/>
          <w:color w:val="000000"/>
          <w:spacing w:val="0"/>
          <w:w w:val="105"/>
          <w:sz w:val="20"/>
        </w:rPr>
        <w:t>an</w:t>
      </w:r>
      <w:r>
        <w:rPr>
          <w:rFonts w:ascii="Arial" w:hAnsi="Arial"/>
          <w:spacing w:val="0"/>
          <w:w w:val="105"/>
          <w:sz w:val="20"/>
        </w:rPr>
        <w:t>nexe RGPD</w:t>
      </w:r>
    </w:p>
    <w:p>
      <w:pPr>
        <w:pStyle w:val="ListParagraph"/>
        <w:widowControl w:val="false"/>
        <w:numPr>
          <w:ilvl w:val="0"/>
          <w:numId w:val="18"/>
        </w:numPr>
        <w:tabs>
          <w:tab w:val="clear" w:pos="720"/>
          <w:tab w:val="left" w:pos="793" w:leader="none"/>
        </w:tabs>
        <w:bidi w:val="0"/>
        <w:spacing w:lineRule="auto" w:line="240" w:before="57" w:after="170"/>
        <w:jc w:val="both"/>
        <w:rPr>
          <w:rFonts w:ascii="Arial" w:hAnsi="Arial"/>
          <w:spacing w:val="0"/>
          <w:w w:val="105"/>
          <w:sz w:val="20"/>
        </w:rPr>
      </w:pPr>
      <w:r>
        <w:rPr>
          <w:rFonts w:ascii="Arial" w:hAnsi="Arial"/>
          <w:spacing w:val="0"/>
          <w:w w:val="105"/>
          <w:sz w:val="20"/>
        </w:rPr>
        <w:t>L’offre technique du titulaire.</w:t>
      </w:r>
    </w:p>
    <w:p>
      <w:pPr>
        <w:pStyle w:val="BodyText"/>
        <w:widowControl w:val="false"/>
        <w:bidi w:val="0"/>
        <w:spacing w:lineRule="auto" w:line="252" w:before="0" w:after="0"/>
        <w:ind w:hanging="0" w:start="113" w:end="0"/>
        <w:jc w:val="both"/>
        <w:rPr>
          <w:rFonts w:ascii="Arial" w:hAnsi="Arial"/>
          <w:spacing w:val="0"/>
          <w:w w:val="105"/>
        </w:rPr>
      </w:pPr>
      <w:r>
        <w:rPr>
          <w:rFonts w:ascii="Arial" w:hAnsi="Arial"/>
          <w:spacing w:val="0"/>
          <w:w w:val="105"/>
        </w:rPr>
        <w:t>En application du présent article, les stipulations de l’offre technique en contradiction avec les autres pièces contractuelles sont inapplicables et inopposables aux représentants du pouvoir adjudicateur et aux services bénéficiaires de l’accord-cadre. L’offre technique du titulaire ne saurait créer une quelconque charge opposable à la personne publique.</w:t>
      </w:r>
    </w:p>
    <w:p>
      <w:pPr>
        <w:pStyle w:val="BodyText"/>
        <w:spacing w:lineRule="auto" w:line="252"/>
        <w:ind w:start="114" w:end="161"/>
        <w:jc w:val="both"/>
        <w:rPr>
          <w:w w:val="105"/>
        </w:rPr>
      </w:pPr>
      <w:r>
        <w:rPr>
          <w:rFonts w:ascii="Arial" w:hAnsi="Arial"/>
          <w:spacing w:val="0"/>
        </w:rPr>
      </w:r>
    </w:p>
    <w:p>
      <w:pPr>
        <w:pStyle w:val="BodyText"/>
        <w:spacing w:lineRule="auto" w:line="240" w:before="0" w:after="57"/>
        <w:ind w:start="114" w:end="161"/>
        <w:jc w:val="both"/>
        <w:rPr>
          <w:rFonts w:ascii="Arial" w:hAnsi="Arial"/>
          <w:spacing w:val="0"/>
        </w:rPr>
      </w:pPr>
      <w:r>
        <w:rPr>
          <w:rFonts w:ascii="Arial" w:hAnsi="Arial"/>
          <w:spacing w:val="0"/>
        </w:rPr>
        <w:t>Pièce générale :</w:t>
      </w:r>
    </w:p>
    <w:p>
      <w:pPr>
        <w:pStyle w:val="ListParagraph"/>
        <w:widowControl w:val="false"/>
        <w:numPr>
          <w:ilvl w:val="0"/>
          <w:numId w:val="16"/>
        </w:numPr>
        <w:tabs>
          <w:tab w:val="clear" w:pos="720"/>
          <w:tab w:val="left" w:pos="851" w:leader="none"/>
        </w:tabs>
        <w:bidi w:val="0"/>
        <w:spacing w:lineRule="auto" w:line="252" w:before="0" w:after="113"/>
        <w:ind w:hanging="340" w:start="794" w:end="0"/>
        <w:jc w:val="both"/>
        <w:rPr>
          <w:rFonts w:ascii="Arial" w:hAnsi="Arial"/>
          <w:spacing w:val="0"/>
        </w:rPr>
      </w:pPr>
      <w:r>
        <w:rPr>
          <w:rFonts w:ascii="Arial" w:hAnsi="Arial"/>
          <w:spacing w:val="0"/>
          <w:w w:val="105"/>
          <w:sz w:val="20"/>
        </w:rPr>
        <w:t>le cahier des clauses administratives générales applicables aux applicables aux marchés de Fournitures courantes</w:t>
      </w:r>
      <w:r>
        <w:rPr>
          <w:rFonts w:ascii="Arial" w:hAnsi="Arial"/>
          <w:spacing w:val="0"/>
          <w:sz w:val="20"/>
        </w:rPr>
        <w:t xml:space="preserve"> </w:t>
      </w:r>
      <w:r>
        <w:rPr>
          <w:rFonts w:ascii="Arial" w:hAnsi="Arial"/>
          <w:spacing w:val="0"/>
          <w:w w:val="105"/>
          <w:sz w:val="20"/>
        </w:rPr>
        <w:t>et</w:t>
      </w:r>
      <w:r>
        <w:rPr>
          <w:rFonts w:ascii="Arial" w:hAnsi="Arial"/>
          <w:spacing w:val="0"/>
          <w:sz w:val="20"/>
        </w:rPr>
        <w:t xml:space="preserve"> </w:t>
      </w:r>
      <w:r>
        <w:rPr>
          <w:rFonts w:ascii="Arial" w:hAnsi="Arial"/>
          <w:spacing w:val="0"/>
          <w:w w:val="105"/>
          <w:sz w:val="20"/>
        </w:rPr>
        <w:t>de</w:t>
      </w:r>
      <w:r>
        <w:rPr>
          <w:rFonts w:ascii="Arial" w:hAnsi="Arial"/>
          <w:spacing w:val="0"/>
          <w:sz w:val="20"/>
        </w:rPr>
        <w:t xml:space="preserve"> </w:t>
      </w:r>
      <w:r>
        <w:rPr>
          <w:rFonts w:ascii="Arial" w:hAnsi="Arial"/>
          <w:spacing w:val="0"/>
          <w:w w:val="105"/>
          <w:sz w:val="20"/>
        </w:rPr>
        <w:t>services</w:t>
      </w:r>
      <w:r>
        <w:rPr>
          <w:rFonts w:ascii="Arial" w:hAnsi="Arial"/>
          <w:spacing w:val="0"/>
          <w:sz w:val="20"/>
        </w:rPr>
        <w:t xml:space="preserve"> </w:t>
      </w:r>
      <w:r>
        <w:rPr>
          <w:rFonts w:ascii="Arial" w:hAnsi="Arial"/>
          <w:spacing w:val="0"/>
          <w:w w:val="105"/>
          <w:sz w:val="20"/>
        </w:rPr>
        <w:t>(CCAG/FCS)</w:t>
      </w:r>
      <w:r>
        <w:rPr>
          <w:rFonts w:ascii="Arial" w:hAnsi="Arial"/>
          <w:spacing w:val="0"/>
          <w:sz w:val="20"/>
        </w:rPr>
        <w:t xml:space="preserve"> </w:t>
      </w:r>
      <w:r>
        <w:rPr>
          <w:rFonts w:ascii="Arial" w:hAnsi="Arial"/>
          <w:spacing w:val="0"/>
          <w:w w:val="105"/>
          <w:sz w:val="20"/>
        </w:rPr>
        <w:t>approuvé</w:t>
      </w:r>
      <w:r>
        <w:rPr>
          <w:rFonts w:ascii="Arial" w:hAnsi="Arial"/>
          <w:spacing w:val="0"/>
          <w:sz w:val="20"/>
        </w:rPr>
        <w:t xml:space="preserve"> </w:t>
      </w:r>
      <w:r>
        <w:rPr>
          <w:rFonts w:ascii="Arial" w:hAnsi="Arial"/>
          <w:spacing w:val="0"/>
          <w:w w:val="105"/>
          <w:sz w:val="20"/>
        </w:rPr>
        <w:t>par</w:t>
      </w:r>
      <w:r>
        <w:rPr>
          <w:rFonts w:ascii="Arial" w:hAnsi="Arial"/>
          <w:spacing w:val="0"/>
          <w:sz w:val="20"/>
        </w:rPr>
        <w:t xml:space="preserve"> </w:t>
      </w:r>
      <w:r>
        <w:rPr>
          <w:rFonts w:ascii="Arial" w:hAnsi="Arial"/>
          <w:spacing w:val="0"/>
          <w:w w:val="105"/>
          <w:sz w:val="20"/>
        </w:rPr>
        <w:t>l’arrêté</w:t>
      </w:r>
      <w:r>
        <w:rPr>
          <w:rFonts w:ascii="Arial" w:hAnsi="Arial"/>
          <w:spacing w:val="0"/>
          <w:sz w:val="20"/>
        </w:rPr>
        <w:t xml:space="preserve"> </w:t>
      </w:r>
      <w:r>
        <w:rPr>
          <w:rFonts w:ascii="Arial" w:hAnsi="Arial"/>
          <w:spacing w:val="0"/>
          <w:w w:val="105"/>
          <w:sz w:val="20"/>
        </w:rPr>
        <w:t>approuvé</w:t>
      </w:r>
      <w:r>
        <w:rPr>
          <w:rFonts w:ascii="Arial" w:hAnsi="Arial"/>
          <w:spacing w:val="0"/>
          <w:sz w:val="20"/>
        </w:rPr>
        <w:t xml:space="preserve"> </w:t>
      </w:r>
      <w:r>
        <w:rPr>
          <w:rFonts w:ascii="Arial" w:hAnsi="Arial"/>
          <w:spacing w:val="0"/>
          <w:w w:val="105"/>
          <w:sz w:val="20"/>
        </w:rPr>
        <w:t>du</w:t>
      </w:r>
      <w:r>
        <w:rPr>
          <w:rFonts w:ascii="Arial" w:hAnsi="Arial"/>
          <w:spacing w:val="0"/>
          <w:sz w:val="20"/>
        </w:rPr>
        <w:t xml:space="preserve"> </w:t>
      </w:r>
      <w:r>
        <w:rPr>
          <w:rFonts w:ascii="Arial" w:hAnsi="Arial"/>
          <w:spacing w:val="0"/>
          <w:w w:val="105"/>
          <w:sz w:val="20"/>
        </w:rPr>
        <w:t>30</w:t>
      </w:r>
      <w:r>
        <w:rPr>
          <w:rFonts w:ascii="Arial" w:hAnsi="Arial"/>
          <w:spacing w:val="0"/>
          <w:sz w:val="20"/>
        </w:rPr>
        <w:t xml:space="preserve"> </w:t>
      </w:r>
      <w:r>
        <w:rPr>
          <w:rFonts w:ascii="Arial" w:hAnsi="Arial"/>
          <w:spacing w:val="0"/>
          <w:w w:val="105"/>
          <w:sz w:val="20"/>
        </w:rPr>
        <w:t>mars</w:t>
      </w:r>
      <w:r>
        <w:rPr>
          <w:rFonts w:ascii="Arial" w:hAnsi="Arial"/>
          <w:spacing w:val="0"/>
          <w:sz w:val="20"/>
        </w:rPr>
        <w:t xml:space="preserve"> </w:t>
      </w:r>
      <w:r>
        <w:rPr>
          <w:rFonts w:ascii="Arial" w:hAnsi="Arial"/>
          <w:spacing w:val="0"/>
          <w:w w:val="105"/>
          <w:sz w:val="20"/>
        </w:rPr>
        <w:t>2021</w:t>
      </w:r>
      <w:r>
        <w:rPr>
          <w:rFonts w:ascii="Arial" w:hAnsi="Arial"/>
          <w:spacing w:val="0"/>
          <w:sz w:val="20"/>
        </w:rPr>
        <w:t xml:space="preserve"> </w:t>
      </w:r>
      <w:r>
        <w:rPr>
          <w:rFonts w:ascii="Arial" w:hAnsi="Arial"/>
          <w:spacing w:val="0"/>
          <w:w w:val="105"/>
          <w:sz w:val="20"/>
        </w:rPr>
        <w:t>en</w:t>
      </w:r>
      <w:r>
        <w:rPr>
          <w:rFonts w:ascii="Arial" w:hAnsi="Arial"/>
          <w:spacing w:val="0"/>
          <w:sz w:val="20"/>
        </w:rPr>
        <w:t xml:space="preserve"> </w:t>
      </w:r>
      <w:r>
        <w:rPr>
          <w:rFonts w:ascii="Arial" w:hAnsi="Arial"/>
          <w:spacing w:val="0"/>
          <w:w w:val="105"/>
          <w:sz w:val="20"/>
        </w:rPr>
        <w:t>vigueur</w:t>
      </w:r>
      <w:r>
        <w:rPr>
          <w:rFonts w:ascii="Arial" w:hAnsi="Arial"/>
          <w:spacing w:val="0"/>
          <w:sz w:val="20"/>
        </w:rPr>
        <w:t xml:space="preserve"> </w:t>
      </w:r>
      <w:r>
        <w:rPr>
          <w:rFonts w:ascii="Arial" w:hAnsi="Arial"/>
          <w:spacing w:val="0"/>
          <w:w w:val="105"/>
          <w:sz w:val="20"/>
        </w:rPr>
        <w:t>à</w:t>
      </w:r>
      <w:r>
        <w:rPr>
          <w:rFonts w:ascii="Arial" w:hAnsi="Arial"/>
          <w:spacing w:val="0"/>
          <w:sz w:val="20"/>
        </w:rPr>
        <w:t xml:space="preserve"> </w:t>
      </w:r>
      <w:r>
        <w:rPr>
          <w:rFonts w:ascii="Arial" w:hAnsi="Arial"/>
          <w:spacing w:val="0"/>
          <w:w w:val="105"/>
          <w:sz w:val="20"/>
        </w:rPr>
        <w:t>la</w:t>
      </w:r>
      <w:r>
        <w:rPr>
          <w:rFonts w:ascii="Arial" w:hAnsi="Arial"/>
          <w:spacing w:val="0"/>
          <w:sz w:val="20"/>
        </w:rPr>
        <w:t xml:space="preserve"> </w:t>
      </w:r>
      <w:r>
        <w:rPr>
          <w:rFonts w:ascii="Arial" w:hAnsi="Arial"/>
          <w:spacing w:val="0"/>
          <w:w w:val="105"/>
          <w:sz w:val="20"/>
        </w:rPr>
        <w:t>date de remise des offres. Ce document n’est pas joint au présent marché mais est réputé être connu par le titulaire. Il est consultable sur le site de Légifrance.</w:t>
      </w:r>
    </w:p>
    <w:p>
      <w:pPr>
        <w:pStyle w:val="ListParagraph"/>
        <w:widowControl w:val="false"/>
        <w:numPr>
          <w:ilvl w:val="0"/>
          <w:numId w:val="16"/>
        </w:numPr>
        <w:tabs>
          <w:tab w:val="clear" w:pos="720"/>
          <w:tab w:val="left" w:pos="851" w:leader="none"/>
        </w:tabs>
        <w:bidi w:val="0"/>
        <w:spacing w:lineRule="auto" w:line="252" w:before="0" w:after="113"/>
        <w:ind w:hanging="340" w:start="794" w:end="0"/>
        <w:jc w:val="both"/>
        <w:rPr>
          <w:rFonts w:ascii="Arial" w:hAnsi="Arial"/>
          <w:spacing w:val="0"/>
          <w:sz w:val="20"/>
        </w:rPr>
      </w:pPr>
      <w:r>
        <w:rPr>
          <w:rFonts w:ascii="Arial" w:hAnsi="Arial"/>
          <w:spacing w:val="0"/>
          <w:sz w:val="20"/>
        </w:rPr>
        <w:t>Les actes spéciaux de sous-traitance et leurs actes modificatifs, postérieurs à la notification de l'accord- cadre.</w:t>
      </w:r>
    </w:p>
    <w:p>
      <w:pPr>
        <w:pStyle w:val="BodyText"/>
        <w:spacing w:before="120" w:after="0"/>
        <w:jc w:val="both"/>
        <w:rPr>
          <w:rFonts w:ascii="Arial" w:hAnsi="Arial"/>
          <w:spacing w:val="0"/>
        </w:rPr>
      </w:pPr>
      <w:r>
        <w:rPr>
          <w:rFonts w:ascii="Arial" w:hAnsi="Arial"/>
          <w:spacing w:val="0"/>
        </w:rPr>
        <w:t>Seuls les documents conservés dans les archives de la personne publique font foi.</w:t>
      </w:r>
    </w:p>
    <w:p>
      <w:pPr>
        <w:pStyle w:val="BodyText"/>
        <w:spacing w:before="200" w:after="0"/>
        <w:ind w:start="0" w:end="0"/>
        <w:rPr>
          <w:rFonts w:ascii="Arial" w:hAnsi="Arial"/>
          <w:spacing w:val="0"/>
        </w:rPr>
      </w:pPr>
      <w:r>
        <w:rPr>
          <w:rFonts w:ascii="Arial" w:hAnsi="Arial"/>
          <w:spacing w:val="0"/>
        </w:rPr>
      </w:r>
    </w:p>
    <w:p>
      <w:pPr>
        <w:pStyle w:val="Heading3"/>
        <w:numPr>
          <w:ilvl w:val="0"/>
          <w:numId w:val="17"/>
        </w:numPr>
        <w:tabs>
          <w:tab w:val="clear" w:pos="720"/>
          <w:tab w:val="left" w:pos="347" w:leader="none"/>
          <w:tab w:val="left" w:pos="10091" w:leader="none"/>
        </w:tabs>
        <w:spacing w:lineRule="auto" w:line="240" w:before="0" w:after="0"/>
        <w:ind w:hanging="233" w:start="347" w:end="0"/>
        <w:jc w:val="start"/>
        <w:rPr>
          <w:rFonts w:ascii="Arial" w:hAnsi="Arial"/>
          <w:spacing w:val="0"/>
        </w:rPr>
      </w:pPr>
      <w:bookmarkStart w:id="16" w:name="__RefHeading___Toc151734_2282056988"/>
      <w:bookmarkStart w:id="17" w:name="_TOC_250068"/>
      <w:bookmarkEnd w:id="16"/>
      <w:r>
        <w:rPr>
          <w:rFonts w:ascii="Arial" w:hAnsi="Arial"/>
          <w:color w:val="000000"/>
          <w:spacing w:val="0"/>
          <w:shd w:fill="D9D9D9" w:val="clear"/>
        </w:rPr>
        <w:t>NATURE ET ÉTENDUE</w:t>
      </w:r>
      <w:r>
        <w:rPr>
          <w:rFonts w:ascii="Arial" w:hAnsi="Arial"/>
          <w:color w:val="000000"/>
          <w:spacing w:val="0"/>
        </w:rPr>
        <w:t xml:space="preserve"> </w:t>
      </w:r>
      <w:r>
        <w:rPr>
          <w:rFonts w:ascii="Arial" w:hAnsi="Arial"/>
          <w:color w:val="000000"/>
          <w:spacing w:val="0"/>
          <w:shd w:fill="D9D9D9" w:val="clear"/>
        </w:rPr>
        <w:t>DES PRESTATIONS</w:t>
      </w:r>
      <w:bookmarkEnd w:id="17"/>
      <w:r>
        <w:rPr>
          <w:rFonts w:ascii="Arial" w:hAnsi="Arial"/>
          <w:color w:val="000000"/>
          <w:spacing w:val="0"/>
          <w:shd w:fill="D9D9D9" w:val="clear"/>
        </w:rPr>
        <w:tab/>
      </w:r>
    </w:p>
    <w:p>
      <w:pPr>
        <w:pStyle w:val="BodyText"/>
        <w:spacing w:before="13" w:after="0"/>
        <w:ind w:start="0" w:end="0"/>
        <w:rPr>
          <w:rFonts w:ascii="Arial" w:hAnsi="Arial"/>
          <w:b/>
          <w:spacing w:val="0"/>
        </w:rPr>
      </w:pPr>
      <w:r>
        <w:rPr>
          <w:rFonts w:ascii="Arial" w:hAnsi="Arial"/>
          <w:b/>
          <w:spacing w:val="0"/>
        </w:rPr>
      </w:r>
    </w:p>
    <w:p>
      <w:pPr>
        <w:pStyle w:val="Heading1"/>
        <w:numPr>
          <w:ilvl w:val="1"/>
          <w:numId w:val="17"/>
        </w:numPr>
        <w:tabs>
          <w:tab w:val="clear" w:pos="720"/>
          <w:tab w:val="left" w:pos="771" w:leader="none"/>
        </w:tabs>
        <w:spacing w:lineRule="auto" w:line="240" w:before="0" w:after="113"/>
        <w:ind w:hanging="429" w:start="771" w:end="0"/>
        <w:jc w:val="start"/>
        <w:rPr>
          <w:rFonts w:ascii="Arial" w:hAnsi="Arial"/>
          <w:spacing w:val="0"/>
        </w:rPr>
      </w:pPr>
      <w:bookmarkStart w:id="18" w:name="__RefHeading___Toc151736_2282056988"/>
      <w:bookmarkStart w:id="19" w:name="_TOC_250067"/>
      <w:bookmarkEnd w:id="18"/>
      <w:r>
        <w:rPr>
          <w:rFonts w:ascii="Arial" w:hAnsi="Arial"/>
          <w:spacing w:val="0"/>
          <w:w w:val="110"/>
          <w:u w:val="single"/>
        </w:rPr>
        <w:t xml:space="preserve">Prestations périodiques sur bons de </w:t>
      </w:r>
      <w:bookmarkEnd w:id="19"/>
      <w:r>
        <w:rPr>
          <w:rFonts w:ascii="Arial" w:hAnsi="Arial"/>
          <w:spacing w:val="0"/>
          <w:w w:val="110"/>
          <w:u w:val="single"/>
        </w:rPr>
        <w:t>commande</w:t>
      </w:r>
    </w:p>
    <w:p>
      <w:pPr>
        <w:pStyle w:val="BodyText"/>
        <w:widowControl w:val="false"/>
        <w:bidi w:val="0"/>
        <w:spacing w:lineRule="auto" w:line="252" w:before="0" w:after="113"/>
        <w:ind w:hanging="0" w:start="0" w:end="0"/>
        <w:jc w:val="both"/>
        <w:rPr>
          <w:rFonts w:ascii="Arial" w:hAnsi="Arial"/>
          <w:spacing w:val="0"/>
        </w:rPr>
      </w:pPr>
      <w:r>
        <w:rPr>
          <w:rFonts w:ascii="Arial" w:hAnsi="Arial"/>
          <w:spacing w:val="0"/>
          <w:w w:val="105"/>
        </w:rPr>
        <w:t>Les</w:t>
      </w:r>
      <w:r>
        <w:rPr>
          <w:rFonts w:ascii="Arial" w:hAnsi="Arial"/>
          <w:spacing w:val="0"/>
          <w:w w:val="150"/>
        </w:rPr>
        <w:t xml:space="preserve"> </w:t>
      </w:r>
      <w:r>
        <w:rPr>
          <w:rFonts w:ascii="Arial" w:hAnsi="Arial"/>
          <w:spacing w:val="0"/>
          <w:w w:val="105"/>
        </w:rPr>
        <w:t>prestations</w:t>
      </w:r>
      <w:r>
        <w:rPr>
          <w:rFonts w:ascii="Arial" w:hAnsi="Arial"/>
          <w:spacing w:val="0"/>
          <w:w w:val="150"/>
        </w:rPr>
        <w:t xml:space="preserve"> </w:t>
      </w:r>
      <w:r>
        <w:rPr>
          <w:rFonts w:ascii="Arial" w:hAnsi="Arial"/>
          <w:spacing w:val="0"/>
          <w:w w:val="105"/>
        </w:rPr>
        <w:t>de</w:t>
      </w:r>
      <w:r>
        <w:rPr>
          <w:rFonts w:ascii="Arial" w:hAnsi="Arial"/>
          <w:spacing w:val="0"/>
          <w:w w:val="150"/>
        </w:rPr>
        <w:t xml:space="preserve"> </w:t>
      </w:r>
      <w:r>
        <w:rPr>
          <w:rFonts w:ascii="Arial" w:hAnsi="Arial"/>
          <w:spacing w:val="0"/>
          <w:w w:val="105"/>
        </w:rPr>
        <w:t>l’</w:t>
      </w:r>
      <w:r>
        <w:rPr>
          <w:rFonts w:ascii="Arial" w:hAnsi="Arial"/>
          <w:spacing w:val="0"/>
          <w:w w:val="105"/>
        </w:rPr>
        <w:t>a</w:t>
      </w:r>
      <w:r>
        <w:rPr>
          <w:rFonts w:ascii="Arial" w:hAnsi="Arial"/>
          <w:spacing w:val="0"/>
          <w:w w:val="105"/>
        </w:rPr>
        <w:t>ccord-cadre</w:t>
      </w:r>
      <w:r>
        <w:rPr>
          <w:rFonts w:ascii="Arial" w:hAnsi="Arial"/>
          <w:spacing w:val="0"/>
          <w:w w:val="150"/>
        </w:rPr>
        <w:t xml:space="preserve"> </w:t>
      </w:r>
      <w:r>
        <w:rPr>
          <w:rFonts w:ascii="Arial" w:hAnsi="Arial"/>
          <w:spacing w:val="0"/>
          <w:w w:val="105"/>
        </w:rPr>
        <w:t xml:space="preserve">concernent </w:t>
      </w:r>
      <w:r>
        <w:rPr>
          <w:rFonts w:ascii="Arial" w:hAnsi="Arial"/>
          <w:spacing w:val="0"/>
          <w:w w:val="105"/>
        </w:rPr>
        <w:t xml:space="preserve">les contrôles réglementaires et les vérifications périodiques </w:t>
      </w:r>
      <w:r>
        <w:rPr>
          <w:rFonts w:ascii="Arial" w:hAnsi="Arial"/>
          <w:spacing w:val="0"/>
          <w:w w:val="105"/>
        </w:rPr>
        <w:t>des équipem</w:t>
      </w:r>
      <w:r>
        <w:rPr>
          <w:rFonts w:ascii="Arial" w:hAnsi="Arial"/>
          <w:spacing w:val="0"/>
          <w:w w:val="105"/>
          <w:shd w:fill="auto" w:val="clear"/>
        </w:rPr>
        <w:t>ents et/ou matériels suivants :</w:t>
      </w:r>
    </w:p>
    <w:p>
      <w:pPr>
        <w:pStyle w:val="ListParagraph"/>
        <w:numPr>
          <w:ilvl w:val="0"/>
          <w:numId w:val="15"/>
        </w:numPr>
        <w:tabs>
          <w:tab w:val="clear" w:pos="720"/>
          <w:tab w:val="left" w:pos="834" w:leader="none"/>
        </w:tabs>
        <w:spacing w:lineRule="exact" w:line="241" w:before="0" w:after="57"/>
        <w:ind w:hanging="360" w:start="834" w:end="0"/>
        <w:jc w:val="start"/>
        <w:rPr>
          <w:rFonts w:ascii="Arial" w:hAnsi="Arial"/>
          <w:spacing w:val="0"/>
          <w:sz w:val="20"/>
          <w:shd w:fill="auto" w:val="clear"/>
        </w:rPr>
      </w:pPr>
      <w:r>
        <w:rPr>
          <w:rFonts w:ascii="Arial" w:hAnsi="Arial"/>
          <w:spacing w:val="0"/>
          <w:sz w:val="20"/>
          <w:shd w:fill="auto" w:val="clear"/>
        </w:rPr>
        <w:t>Diagnostic accessibilité des bâtiments aux personnes à mobilité réduite et AD'AP</w:t>
      </w:r>
    </w:p>
    <w:p>
      <w:pPr>
        <w:pStyle w:val="ListParagraph"/>
        <w:numPr>
          <w:ilvl w:val="0"/>
          <w:numId w:val="15"/>
        </w:numPr>
        <w:tabs>
          <w:tab w:val="clear" w:pos="720"/>
          <w:tab w:val="left" w:pos="834" w:leader="none"/>
        </w:tabs>
        <w:spacing w:lineRule="auto" w:line="240" w:before="0" w:after="57"/>
        <w:ind w:hanging="360" w:start="834" w:end="0"/>
        <w:jc w:val="start"/>
        <w:rPr>
          <w:rFonts w:ascii="Arial" w:hAnsi="Arial"/>
          <w:spacing w:val="0"/>
          <w:w w:val="105"/>
          <w:sz w:val="20"/>
          <w:shd w:fill="auto" w:val="clear"/>
        </w:rPr>
      </w:pPr>
      <w:r>
        <w:rPr>
          <w:rFonts w:ascii="Arial" w:hAnsi="Arial"/>
          <w:spacing w:val="0"/>
          <w:w w:val="105"/>
          <w:sz w:val="20"/>
          <w:shd w:fill="auto" w:val="clear"/>
        </w:rPr>
        <w:t>Appareils et accessoires de levage (échelle, grue, nacelle…)</w:t>
      </w:r>
    </w:p>
    <w:p>
      <w:pPr>
        <w:pStyle w:val="ListParagraph"/>
        <w:numPr>
          <w:ilvl w:val="0"/>
          <w:numId w:val="15"/>
        </w:numPr>
        <w:tabs>
          <w:tab w:val="clear" w:pos="720"/>
          <w:tab w:val="left" w:pos="834" w:leader="none"/>
        </w:tabs>
        <w:spacing w:lineRule="auto" w:line="240" w:before="0" w:after="57"/>
        <w:ind w:hanging="360" w:start="834" w:end="0"/>
        <w:jc w:val="start"/>
        <w:rPr>
          <w:rFonts w:ascii="Arial" w:hAnsi="Arial"/>
          <w:spacing w:val="0"/>
          <w:sz w:val="20"/>
          <w:shd w:fill="auto" w:val="clear"/>
        </w:rPr>
      </w:pPr>
      <w:r>
        <w:rPr>
          <w:rFonts w:ascii="Arial" w:hAnsi="Arial"/>
          <w:spacing w:val="0"/>
          <w:sz w:val="20"/>
          <w:shd w:fill="auto" w:val="clear"/>
        </w:rPr>
        <w:t>Ascenseurs et ascenseurs de charge</w:t>
      </w:r>
    </w:p>
    <w:p>
      <w:pPr>
        <w:pStyle w:val="ListParagraph"/>
        <w:numPr>
          <w:ilvl w:val="0"/>
          <w:numId w:val="15"/>
        </w:numPr>
        <w:tabs>
          <w:tab w:val="clear" w:pos="720"/>
          <w:tab w:val="left" w:pos="834" w:leader="none"/>
        </w:tabs>
        <w:spacing w:lineRule="auto" w:line="240" w:before="0" w:after="57"/>
        <w:ind w:hanging="360" w:start="834" w:end="0"/>
        <w:jc w:val="start"/>
        <w:rPr>
          <w:rFonts w:ascii="Arial" w:hAnsi="Arial"/>
          <w:spacing w:val="0"/>
          <w:w w:val="105"/>
          <w:sz w:val="20"/>
          <w:shd w:fill="auto" w:val="clear"/>
        </w:rPr>
      </w:pPr>
      <w:r>
        <w:rPr>
          <w:rFonts w:ascii="Arial" w:hAnsi="Arial"/>
          <w:spacing w:val="0"/>
          <w:w w:val="105"/>
          <w:sz w:val="20"/>
          <w:shd w:fill="auto" w:val="clear"/>
        </w:rPr>
        <w:t>Installations électriques</w:t>
      </w:r>
    </w:p>
    <w:p>
      <w:pPr>
        <w:pStyle w:val="ListParagraph"/>
        <w:numPr>
          <w:ilvl w:val="0"/>
          <w:numId w:val="15"/>
        </w:numPr>
        <w:tabs>
          <w:tab w:val="clear" w:pos="720"/>
          <w:tab w:val="left" w:pos="834" w:leader="none"/>
        </w:tabs>
        <w:spacing w:lineRule="auto" w:line="240" w:before="0" w:after="57"/>
        <w:ind w:hanging="360" w:start="834" w:end="0"/>
        <w:jc w:val="start"/>
        <w:rPr>
          <w:rFonts w:ascii="Arial" w:hAnsi="Arial"/>
          <w:spacing w:val="0"/>
          <w:w w:val="105"/>
          <w:sz w:val="20"/>
          <w:shd w:fill="auto" w:val="clear"/>
        </w:rPr>
      </w:pPr>
      <w:r>
        <w:rPr>
          <w:rFonts w:ascii="Arial" w:hAnsi="Arial"/>
          <w:spacing w:val="0"/>
          <w:w w:val="105"/>
          <w:sz w:val="20"/>
          <w:shd w:fill="auto" w:val="clear"/>
        </w:rPr>
        <w:t>Portes, portails et autres systèmes d'ouverture</w:t>
      </w:r>
    </w:p>
    <w:p>
      <w:pPr>
        <w:pStyle w:val="ListParagraph"/>
        <w:numPr>
          <w:ilvl w:val="0"/>
          <w:numId w:val="15"/>
        </w:numPr>
        <w:tabs>
          <w:tab w:val="clear" w:pos="720"/>
          <w:tab w:val="left" w:pos="834" w:leader="none"/>
        </w:tabs>
        <w:spacing w:lineRule="auto" w:line="240" w:before="0" w:after="57"/>
        <w:ind w:hanging="360" w:start="834" w:end="0"/>
        <w:jc w:val="start"/>
        <w:rPr>
          <w:rFonts w:ascii="Arial" w:hAnsi="Arial"/>
          <w:spacing w:val="0"/>
          <w:w w:val="105"/>
          <w:sz w:val="20"/>
          <w:shd w:fill="auto" w:val="clear"/>
        </w:rPr>
      </w:pPr>
      <w:r>
        <w:rPr>
          <w:rFonts w:ascii="Arial" w:hAnsi="Arial"/>
          <w:spacing w:val="0"/>
          <w:w w:val="105"/>
          <w:sz w:val="20"/>
          <w:shd w:fill="auto" w:val="clear"/>
        </w:rPr>
        <w:t>Protection des travailleurs</w:t>
      </w:r>
    </w:p>
    <w:p>
      <w:pPr>
        <w:pStyle w:val="ListParagraph"/>
        <w:numPr>
          <w:ilvl w:val="0"/>
          <w:numId w:val="15"/>
        </w:numPr>
        <w:tabs>
          <w:tab w:val="clear" w:pos="720"/>
          <w:tab w:val="left" w:pos="834" w:leader="none"/>
        </w:tabs>
        <w:spacing w:lineRule="auto" w:line="240" w:before="0" w:after="57"/>
        <w:ind w:hanging="360" w:start="834" w:end="0"/>
        <w:jc w:val="start"/>
        <w:rPr>
          <w:rFonts w:ascii="Arial" w:hAnsi="Arial"/>
          <w:spacing w:val="0"/>
          <w:sz w:val="20"/>
          <w:shd w:fill="auto" w:val="clear"/>
        </w:rPr>
      </w:pPr>
      <w:r>
        <w:rPr>
          <w:rFonts w:ascii="Arial" w:hAnsi="Arial"/>
          <w:spacing w:val="0"/>
          <w:sz w:val="20"/>
          <w:shd w:fill="auto" w:val="clear"/>
        </w:rPr>
        <w:t>Systèmes de sécurité incendie</w:t>
      </w:r>
    </w:p>
    <w:p>
      <w:pPr>
        <w:pStyle w:val="BodyText"/>
        <w:spacing w:before="3" w:after="0"/>
        <w:ind w:start="0" w:end="0"/>
        <w:rPr>
          <w:rFonts w:ascii="Arial" w:hAnsi="Arial"/>
          <w:spacing w:val="0"/>
        </w:rPr>
      </w:pPr>
      <w:r>
        <w:rPr>
          <w:rFonts w:ascii="Arial" w:hAnsi="Arial"/>
          <w:spacing w:val="0"/>
        </w:rPr>
      </w:r>
    </w:p>
    <w:p>
      <w:pPr>
        <w:pStyle w:val="Heading1"/>
        <w:numPr>
          <w:ilvl w:val="1"/>
          <w:numId w:val="17"/>
        </w:numPr>
        <w:tabs>
          <w:tab w:val="clear" w:pos="720"/>
          <w:tab w:val="left" w:pos="804" w:leader="none"/>
        </w:tabs>
        <w:spacing w:lineRule="auto" w:line="240" w:before="0" w:after="0"/>
        <w:ind w:hanging="462" w:start="804" w:end="0"/>
        <w:jc w:val="start"/>
        <w:rPr>
          <w:rFonts w:ascii="Arial" w:hAnsi="Arial"/>
          <w:spacing w:val="0"/>
        </w:rPr>
      </w:pPr>
      <w:bookmarkStart w:id="20" w:name="__RefHeading___Toc151738_2282056988"/>
      <w:bookmarkStart w:id="21" w:name="_TOC_250066"/>
      <w:bookmarkEnd w:id="20"/>
      <w:r>
        <w:rPr>
          <w:rFonts w:ascii="Arial" w:hAnsi="Arial"/>
          <w:spacing w:val="0"/>
          <w:w w:val="105"/>
          <w:u w:val="single"/>
        </w:rPr>
        <w:t xml:space="preserve"> </w:t>
      </w:r>
      <w:r>
        <w:rPr>
          <w:rFonts w:ascii="Arial" w:hAnsi="Arial"/>
          <w:spacing w:val="0"/>
          <w:w w:val="105"/>
          <w:u w:val="single"/>
        </w:rPr>
        <w:t xml:space="preserve">Réglementation </w:t>
      </w:r>
      <w:bookmarkEnd w:id="21"/>
      <w:r>
        <w:rPr>
          <w:rFonts w:ascii="Arial" w:hAnsi="Arial"/>
          <w:spacing w:val="0"/>
          <w:w w:val="105"/>
          <w:u w:val="single"/>
        </w:rPr>
        <w:t>applicable</w:t>
      </w:r>
    </w:p>
    <w:p>
      <w:pPr>
        <w:pStyle w:val="BodyText"/>
        <w:spacing w:before="26" w:after="0"/>
        <w:ind w:start="0" w:end="0"/>
        <w:rPr>
          <w:rFonts w:ascii="Arial" w:hAnsi="Arial"/>
          <w:spacing w:val="0"/>
        </w:rPr>
      </w:pPr>
      <w:r>
        <w:rPr>
          <w:rFonts w:ascii="Arial" w:hAnsi="Arial"/>
          <w:spacing w:val="0"/>
        </w:rPr>
      </w:r>
    </w:p>
    <w:p>
      <w:pPr>
        <w:pStyle w:val="BodyText"/>
        <w:widowControl w:val="false"/>
        <w:bidi w:val="0"/>
        <w:spacing w:lineRule="auto" w:line="247" w:before="0" w:after="57"/>
        <w:ind w:hanging="0" w:start="0" w:end="0"/>
        <w:jc w:val="both"/>
        <w:rPr>
          <w:rFonts w:ascii="Arial" w:hAnsi="Arial"/>
          <w:spacing w:val="0"/>
          <w:w w:val="105"/>
        </w:rPr>
      </w:pPr>
      <w:r>
        <w:rPr>
          <w:rFonts w:ascii="Arial" w:hAnsi="Arial"/>
          <w:spacing w:val="0"/>
          <w:w w:val="105"/>
        </w:rPr>
        <w:t>Les prestations objet du marché doivent être exécutées dans les règles de l’art et conformément aux textes législatifs et réglementaires actuels et futurs qui les réglementent, notamment :</w:t>
      </w:r>
    </w:p>
    <w:p>
      <w:pPr>
        <w:pStyle w:val="ListParagraph"/>
        <w:numPr>
          <w:ilvl w:val="0"/>
          <w:numId w:val="13"/>
        </w:numPr>
        <w:tabs>
          <w:tab w:val="clear" w:pos="720"/>
          <w:tab w:val="left" w:pos="834" w:leader="none"/>
        </w:tabs>
        <w:spacing w:lineRule="auto" w:line="240" w:before="0" w:after="57"/>
        <w:ind w:hanging="360" w:start="834" w:end="0"/>
        <w:jc w:val="both"/>
        <w:rPr>
          <w:rFonts w:ascii="Arial" w:hAnsi="Arial"/>
          <w:spacing w:val="0"/>
        </w:rPr>
      </w:pPr>
      <w:r>
        <w:rPr>
          <w:rFonts w:ascii="Arial" w:hAnsi="Arial"/>
          <w:spacing w:val="0"/>
          <w:w w:val="105"/>
          <w:sz w:val="20"/>
        </w:rPr>
        <w:t>l</w:t>
      </w:r>
      <w:r>
        <w:rPr>
          <w:rFonts w:ascii="Arial" w:hAnsi="Arial"/>
          <w:spacing w:val="0"/>
          <w:w w:val="105"/>
          <w:sz w:val="20"/>
        </w:rPr>
        <w:t>e code du travail,</w:t>
      </w:r>
    </w:p>
    <w:p>
      <w:pPr>
        <w:pStyle w:val="ListParagraph"/>
        <w:widowControl w:val="false"/>
        <w:numPr>
          <w:ilvl w:val="0"/>
          <w:numId w:val="13"/>
        </w:numPr>
        <w:tabs>
          <w:tab w:val="clear" w:pos="720"/>
          <w:tab w:val="left" w:pos="834" w:leader="none"/>
        </w:tabs>
        <w:bidi w:val="0"/>
        <w:spacing w:lineRule="auto" w:line="240" w:before="0" w:after="57"/>
        <w:ind w:end="0"/>
        <w:jc w:val="both"/>
        <w:rPr>
          <w:rFonts w:ascii="Arial" w:hAnsi="Arial"/>
          <w:spacing w:val="0"/>
          <w:w w:val="105"/>
          <w:sz w:val="20"/>
        </w:rPr>
      </w:pPr>
      <w:r>
        <w:rPr>
          <w:rFonts w:ascii="Arial" w:hAnsi="Arial"/>
          <w:spacing w:val="0"/>
          <w:w w:val="105"/>
          <w:sz w:val="20"/>
        </w:rPr>
        <w:t>le code de la construction et de l’habitation,</w:t>
      </w:r>
    </w:p>
    <w:p>
      <w:pPr>
        <w:pStyle w:val="ListParagraph"/>
        <w:numPr>
          <w:ilvl w:val="0"/>
          <w:numId w:val="13"/>
        </w:numPr>
        <w:tabs>
          <w:tab w:val="clear" w:pos="720"/>
          <w:tab w:val="left" w:pos="834" w:leader="none"/>
        </w:tabs>
        <w:spacing w:lineRule="auto" w:line="240" w:before="0" w:after="57"/>
        <w:ind w:hanging="360" w:start="834" w:end="0"/>
        <w:jc w:val="both"/>
        <w:rPr>
          <w:rFonts w:ascii="Arial" w:hAnsi="Arial"/>
          <w:spacing w:val="0"/>
        </w:rPr>
      </w:pPr>
      <w:r>
        <w:rPr>
          <w:rFonts w:ascii="Arial" w:hAnsi="Arial"/>
          <w:spacing w:val="0"/>
          <w:w w:val="105"/>
          <w:sz w:val="20"/>
        </w:rPr>
        <w:t>l</w:t>
      </w:r>
      <w:r>
        <w:rPr>
          <w:rFonts w:ascii="Arial" w:hAnsi="Arial"/>
          <w:spacing w:val="0"/>
          <w:w w:val="105"/>
          <w:sz w:val="20"/>
        </w:rPr>
        <w:t>e code de l'urbanisme,</w:t>
      </w:r>
    </w:p>
    <w:p>
      <w:pPr>
        <w:pStyle w:val="ListParagraph"/>
        <w:widowControl w:val="false"/>
        <w:numPr>
          <w:ilvl w:val="0"/>
          <w:numId w:val="13"/>
        </w:numPr>
        <w:tabs>
          <w:tab w:val="clear" w:pos="720"/>
          <w:tab w:val="left" w:pos="834" w:leader="none"/>
        </w:tabs>
        <w:bidi w:val="0"/>
        <w:spacing w:lineRule="auto" w:line="252" w:before="0" w:after="57"/>
        <w:ind w:hanging="340" w:start="850" w:end="0"/>
        <w:jc w:val="both"/>
        <w:rPr>
          <w:rFonts w:ascii="Arial" w:hAnsi="Arial"/>
          <w:spacing w:val="0"/>
        </w:rPr>
      </w:pPr>
      <w:r>
        <w:rPr>
          <w:rFonts w:ascii="Arial" w:hAnsi="Arial"/>
          <w:spacing w:val="0"/>
          <w:w w:val="105"/>
          <w:sz w:val="20"/>
        </w:rPr>
        <w:t>l</w:t>
      </w:r>
      <w:r>
        <w:rPr>
          <w:rFonts w:ascii="Arial" w:hAnsi="Arial"/>
          <w:spacing w:val="0"/>
          <w:w w:val="105"/>
          <w:sz w:val="20"/>
        </w:rPr>
        <w:t>'arrêté du 25 juin 1980 portant approbation des dispositions générales du règlement de sécurité contre les risques d'incendie et de panique dans les établissements recevant du public (ERP),</w:t>
      </w:r>
    </w:p>
    <w:p>
      <w:pPr>
        <w:pStyle w:val="ListParagraph"/>
        <w:numPr>
          <w:ilvl w:val="0"/>
          <w:numId w:val="13"/>
        </w:numPr>
        <w:tabs>
          <w:tab w:val="clear" w:pos="720"/>
          <w:tab w:val="left" w:pos="833" w:leader="none"/>
        </w:tabs>
        <w:spacing w:lineRule="auto" w:line="240" w:before="0" w:after="57"/>
        <w:ind w:hanging="359" w:start="833" w:end="0"/>
        <w:jc w:val="both"/>
        <w:rPr>
          <w:rFonts w:ascii="Arial" w:hAnsi="Arial"/>
          <w:spacing w:val="0"/>
        </w:rPr>
      </w:pPr>
      <w:r>
        <w:rPr>
          <w:rFonts w:ascii="Arial" w:hAnsi="Arial"/>
          <w:spacing w:val="0"/>
          <w:w w:val="105"/>
          <w:sz w:val="20"/>
        </w:rPr>
        <w:t>l</w:t>
      </w:r>
      <w:r>
        <w:rPr>
          <w:rFonts w:ascii="Arial" w:hAnsi="Arial"/>
          <w:spacing w:val="0"/>
          <w:w w:val="105"/>
          <w:sz w:val="20"/>
        </w:rPr>
        <w:t>e c</w:t>
      </w:r>
      <w:r>
        <w:rPr>
          <w:rFonts w:ascii="Arial" w:hAnsi="Arial"/>
          <w:spacing w:val="0"/>
          <w:w w:val="105"/>
          <w:sz w:val="20"/>
        </w:rPr>
        <w:t>ode de l’environnement,</w:t>
      </w:r>
    </w:p>
    <w:p>
      <w:pPr>
        <w:pStyle w:val="ListParagraph"/>
        <w:widowControl w:val="false"/>
        <w:numPr>
          <w:ilvl w:val="0"/>
          <w:numId w:val="13"/>
        </w:numPr>
        <w:tabs>
          <w:tab w:val="clear" w:pos="720"/>
          <w:tab w:val="left" w:pos="834" w:leader="none"/>
        </w:tabs>
        <w:bidi w:val="0"/>
        <w:spacing w:lineRule="auto" w:line="252" w:before="0" w:after="57"/>
        <w:ind w:hanging="340" w:start="850" w:end="0"/>
        <w:jc w:val="both"/>
        <w:rPr>
          <w:rFonts w:ascii="Arial" w:hAnsi="Arial"/>
          <w:spacing w:val="0"/>
        </w:rPr>
      </w:pPr>
      <w:r>
        <w:rPr>
          <w:rFonts w:ascii="Arial" w:hAnsi="Arial"/>
          <w:spacing w:val="0"/>
          <w:w w:val="105"/>
          <w:sz w:val="20"/>
        </w:rPr>
        <w:t>l</w:t>
      </w:r>
      <w:r>
        <w:rPr>
          <w:rFonts w:ascii="Arial" w:hAnsi="Arial"/>
          <w:spacing w:val="0"/>
          <w:w w:val="105"/>
          <w:sz w:val="20"/>
        </w:rPr>
        <w:t xml:space="preserve">'ensemble des lois, décrets, arrêtés, règlements, circulaires, et tous les textes administratifs nationaux ou locaux applicables dans le cadre de l'exécution de l’Accord-cadre pour autant qu'ils suppléent au silence des autres pièces contractuelles, </w:t>
      </w:r>
    </w:p>
    <w:p>
      <w:pPr>
        <w:pStyle w:val="ListParagraph"/>
        <w:widowControl w:val="false"/>
        <w:numPr>
          <w:ilvl w:val="0"/>
          <w:numId w:val="13"/>
        </w:numPr>
        <w:bidi w:val="0"/>
        <w:spacing w:before="0" w:after="57"/>
        <w:ind w:end="0"/>
        <w:jc w:val="both"/>
        <w:rPr>
          <w:rFonts w:ascii="Arial" w:hAnsi="Arial"/>
          <w:spacing w:val="0"/>
          <w:w w:val="105"/>
          <w:sz w:val="20"/>
        </w:rPr>
      </w:pPr>
      <w:r>
        <w:rPr>
          <w:rFonts w:ascii="Arial" w:hAnsi="Arial"/>
          <w:spacing w:val="0"/>
          <w:w w:val="105"/>
          <w:sz w:val="20"/>
        </w:rPr>
        <w:t>l</w:t>
      </w:r>
      <w:r>
        <w:rPr>
          <w:rFonts w:ascii="Arial" w:hAnsi="Arial"/>
          <w:spacing w:val="0"/>
          <w:w w:val="105"/>
          <w:sz w:val="20"/>
        </w:rPr>
        <w:t xml:space="preserve">e code de la santé publique, </w:t>
      </w:r>
    </w:p>
    <w:p>
      <w:pPr>
        <w:pStyle w:val="ListParagraph"/>
        <w:widowControl w:val="false"/>
        <w:numPr>
          <w:ilvl w:val="0"/>
          <w:numId w:val="13"/>
        </w:numPr>
        <w:bidi w:val="0"/>
        <w:spacing w:before="0" w:after="57"/>
        <w:ind w:end="0"/>
        <w:jc w:val="both"/>
        <w:rPr>
          <w:rFonts w:ascii="Arial" w:hAnsi="Arial"/>
          <w:spacing w:val="0"/>
        </w:rPr>
      </w:pPr>
      <w:r>
        <w:rPr>
          <w:rFonts w:ascii="Arial" w:hAnsi="Arial"/>
          <w:spacing w:val="0"/>
          <w:w w:val="105"/>
          <w:sz w:val="20"/>
        </w:rPr>
        <w:t>l</w:t>
      </w:r>
      <w:r>
        <w:rPr>
          <w:rFonts w:ascii="Arial" w:hAnsi="Arial"/>
          <w:spacing w:val="0"/>
          <w:w w:val="105"/>
          <w:sz w:val="20"/>
        </w:rPr>
        <w:t>’arrêté du 10 octobre 2000 fixant la périodicité, l’objet et l’étendue des vérifications des installations électriques au titre de la protection des travailleurs ainsi que le contenu des rapports relatifs auxdites vérifications,</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le décret n°2007-363 du 19 mars 2007 relatif aux études de faisabilité des approvisionnements en énergie, aux caractéristiques thermiques et à la performance énergétique des bâtiments existante et à l’affichage du diagnostic de performance énergétique,</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 xml:space="preserve">l’arrêté du 3 mai 2007 relatif aux caractéristiques thermiques et à la performance énergétique des bâtiments existants, </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le décret n°99-1046 du 13 décembre 1999 relatif aux équipements sous pression,</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l’arrêté du 15 mars 2000 relatif à l’exploitation des équipements sous pression,</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w:t>
      </w:r>
      <w:r>
        <w:rPr>
          <w:rFonts w:ascii="Arial" w:hAnsi="Arial"/>
          <w:spacing w:val="0"/>
          <w:w w:val="105"/>
          <w:sz w:val="20"/>
        </w:rPr>
        <w:t>e décret n°2006-555 du 17 mai 2006 relatif à l’accessibilité des établissements recevant du public, des installations ouvertes aux publics et des bâtiments d’habitation,</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le décret n°2007-1327 du 11 septembre 2007 relatif à la sécurité et à l’accessibilité des établissements recevant du public et des immeubles de grandes hauteurs, modifiant le code de la construction et de l’habitation et portant diverses dispositions relatives au code de l’urbanisme,</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l’arrêté du 30 décembre 2011 portant règlement de sécurité pour la construction des immeubles de grande hauteur et leur protection contre les risques d'incendie et de panique,</w:t>
      </w:r>
    </w:p>
    <w:p>
      <w:pPr>
        <w:pStyle w:val="ListParagraph"/>
        <w:widowControl w:val="false"/>
        <w:numPr>
          <w:ilvl w:val="0"/>
          <w:numId w:val="13"/>
        </w:numPr>
        <w:bidi w:val="0"/>
        <w:spacing w:lineRule="auto" w:line="240" w:before="0" w:after="57"/>
        <w:ind w:end="0"/>
        <w:jc w:val="both"/>
        <w:rPr>
          <w:rFonts w:ascii="Arial" w:hAnsi="Arial"/>
          <w:spacing w:val="0"/>
          <w:w w:val="105"/>
          <w:sz w:val="20"/>
        </w:rPr>
      </w:pPr>
      <w:r>
        <w:rPr>
          <w:rFonts w:ascii="Arial" w:hAnsi="Arial"/>
          <w:spacing w:val="0"/>
          <w:w w:val="105"/>
          <w:sz w:val="20"/>
        </w:rPr>
        <w:t>l’arrêté du 25 juin 1980 portant approbation des dispositions générales du règlement de sécurité contre les risques d’incendie et de panique dans les établissements recevant du public.</w:t>
      </w:r>
    </w:p>
    <w:p>
      <w:pPr>
        <w:pStyle w:val="BodyText"/>
        <w:widowControl w:val="false"/>
        <w:bidi w:val="0"/>
        <w:spacing w:lineRule="auto" w:line="240" w:before="170" w:after="0"/>
        <w:ind w:hanging="0" w:start="113" w:end="0"/>
        <w:jc w:val="both"/>
        <w:rPr>
          <w:rFonts w:ascii="Arial" w:hAnsi="Arial"/>
          <w:spacing w:val="0"/>
          <w:w w:val="105"/>
        </w:rPr>
      </w:pPr>
      <w:r>
        <w:rPr>
          <w:rFonts w:ascii="Arial" w:hAnsi="Arial"/>
          <w:spacing w:val="0"/>
          <w:w w:val="105"/>
        </w:rPr>
        <w:t>Le Titulaire ne peut se prévaloir dans l'exercice de sa mission d'une quelconque ignorance de ces textes et, d'une manière générale, de toute la réglementation intéressant son activité.</w:t>
      </w:r>
    </w:p>
    <w:p>
      <w:pPr>
        <w:pStyle w:val="BodyText"/>
        <w:widowControl w:val="false"/>
        <w:bidi w:val="0"/>
        <w:spacing w:lineRule="auto" w:line="240" w:before="170" w:after="0"/>
        <w:ind w:hanging="0" w:start="113" w:end="0"/>
        <w:jc w:val="both"/>
        <w:rPr>
          <w:rFonts w:ascii="Arial" w:hAnsi="Arial"/>
          <w:spacing w:val="0"/>
          <w:w w:val="105"/>
        </w:rPr>
      </w:pPr>
      <w:r>
        <w:rPr>
          <w:rFonts w:ascii="Arial" w:hAnsi="Arial"/>
          <w:spacing w:val="0"/>
          <w:w w:val="105"/>
        </w:rPr>
      </w:r>
    </w:p>
    <w:p>
      <w:pPr>
        <w:pStyle w:val="Heading1"/>
        <w:numPr>
          <w:ilvl w:val="1"/>
          <w:numId w:val="17"/>
        </w:numPr>
        <w:tabs>
          <w:tab w:val="clear" w:pos="720"/>
          <w:tab w:val="left" w:pos="804" w:leader="none"/>
        </w:tabs>
        <w:spacing w:lineRule="auto" w:line="240" w:before="170" w:after="113"/>
        <w:ind w:hanging="462" w:start="804" w:end="0"/>
        <w:jc w:val="start"/>
        <w:rPr>
          <w:rFonts w:ascii="Arial" w:hAnsi="Arial"/>
          <w:spacing w:val="0"/>
        </w:rPr>
      </w:pPr>
      <w:bookmarkStart w:id="22" w:name="__RefHeading___Toc151740_2282056988"/>
      <w:bookmarkStart w:id="23" w:name="_TOC_250065"/>
      <w:bookmarkEnd w:id="22"/>
      <w:r>
        <w:rPr>
          <w:rFonts w:ascii="Arial" w:hAnsi="Arial"/>
          <w:spacing w:val="0"/>
          <w:w w:val="105"/>
          <w:u w:val="single"/>
        </w:rPr>
        <w:t xml:space="preserve"> </w:t>
      </w:r>
      <w:r>
        <w:rPr>
          <w:rFonts w:ascii="Arial" w:hAnsi="Arial"/>
          <w:spacing w:val="0"/>
          <w:w w:val="105"/>
          <w:u w:val="single"/>
        </w:rPr>
        <w:t xml:space="preserve">Obligations </w:t>
      </w:r>
      <w:bookmarkEnd w:id="23"/>
      <w:r>
        <w:rPr>
          <w:rFonts w:ascii="Arial" w:hAnsi="Arial"/>
          <w:spacing w:val="0"/>
          <w:w w:val="105"/>
          <w:u w:val="single"/>
        </w:rPr>
        <w:t>contractuelles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Il appartient au Titulaire de mettre en œuvre les moyens et l’organisation nécessaires pour répondre à ses obligations contractuelles et réglementaires.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Le Titulaire reconnaît avoir pris connaissance des installations et ouvrages dans l’administration dans leur état, leur environnement et pour les prestations qui lui sont demandées. Il ne pourra arguer de la méconnaissance ou de l’insuffisance d’informations sur les installations pour se soustraire à ses obligations.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Les interventions doivent être programmées et planifiées chaque année (pendant toute la durée de l’</w:t>
      </w:r>
      <w:r>
        <w:rPr>
          <w:rFonts w:ascii="Arial" w:hAnsi="Arial"/>
          <w:spacing w:val="0"/>
          <w:w w:val="105"/>
        </w:rPr>
        <w:t>a</w:t>
      </w:r>
      <w:r>
        <w:rPr>
          <w:rFonts w:ascii="Arial" w:hAnsi="Arial"/>
          <w:spacing w:val="0"/>
          <w:w w:val="105"/>
        </w:rPr>
        <w:t>ccord-cadre, reconductions éventuelles comprises) en accord avec l’administration.</w:t>
      </w:r>
    </w:p>
    <w:p>
      <w:pPr>
        <w:pStyle w:val="Heading1"/>
        <w:numPr>
          <w:ilvl w:val="1"/>
          <w:numId w:val="17"/>
        </w:numPr>
        <w:tabs>
          <w:tab w:val="clear" w:pos="720"/>
          <w:tab w:val="left" w:pos="804" w:leader="none"/>
        </w:tabs>
        <w:spacing w:lineRule="auto" w:line="240" w:before="170" w:after="113"/>
        <w:ind w:hanging="462" w:start="804" w:end="0"/>
        <w:jc w:val="start"/>
        <w:rPr>
          <w:rFonts w:ascii="Arial" w:hAnsi="Arial"/>
          <w:spacing w:val="0"/>
        </w:rPr>
      </w:pPr>
      <w:bookmarkStart w:id="24" w:name="__RefHeading___Toc151740_2282056988_Copi"/>
      <w:bookmarkStart w:id="25" w:name="_TOC_250065_Copie_1"/>
      <w:bookmarkEnd w:id="24"/>
      <w:r>
        <w:rPr>
          <w:rFonts w:ascii="Arial" w:hAnsi="Arial"/>
          <w:spacing w:val="0"/>
          <w:w w:val="105"/>
          <w:u w:val="single"/>
        </w:rPr>
        <w:t>Non-exclusivité</w:t>
      </w:r>
      <w:bookmarkEnd w:id="25"/>
      <w:r>
        <w:rPr>
          <w:rFonts w:ascii="Arial" w:hAnsi="Arial"/>
          <w:spacing w:val="0"/>
          <w:w w:val="105"/>
          <w:u w:val="single"/>
        </w:rPr>
        <w:t xml:space="preserve"> du titulaire</w:t>
      </w:r>
    </w:p>
    <w:p>
      <w:pPr>
        <w:pStyle w:val="BodyText"/>
        <w:widowControl w:val="false"/>
        <w:bidi w:val="0"/>
        <w:spacing w:lineRule="auto" w:line="240" w:before="0" w:after="113"/>
        <w:ind w:hanging="0" w:start="0" w:end="0"/>
        <w:jc w:val="both"/>
        <w:rPr>
          <w:spacing w:val="0"/>
        </w:rPr>
      </w:pPr>
      <w:r>
        <w:rPr>
          <w:rFonts w:ascii="Arial" w:hAnsi="Arial"/>
          <w:spacing w:val="0"/>
          <w:w w:val="105"/>
        </w:rPr>
        <w:t>L’a</w:t>
      </w:r>
      <w:r>
        <w:rPr>
          <w:rFonts w:ascii="Arial" w:hAnsi="Arial"/>
          <w:spacing w:val="0"/>
          <w:w w:val="105"/>
        </w:rPr>
        <w:t>cheteur</w:t>
      </w:r>
      <w:r>
        <w:rPr>
          <w:rFonts w:ascii="Arial" w:hAnsi="Arial"/>
          <w:spacing w:val="0"/>
          <w:w w:val="105"/>
        </w:rPr>
        <w:t xml:space="preserve"> se réserve la possibilité de confier à </w:t>
      </w:r>
      <w:r>
        <w:rPr>
          <w:rFonts w:ascii="Arial" w:hAnsi="Arial"/>
          <w:spacing w:val="0"/>
          <w:w w:val="105"/>
        </w:rPr>
        <w:t>des</w:t>
      </w:r>
      <w:r>
        <w:rPr>
          <w:rFonts w:ascii="Arial" w:hAnsi="Arial"/>
          <w:spacing w:val="0"/>
          <w:w w:val="105"/>
        </w:rPr>
        <w:t xml:space="preserve"> mainteneurs agréés la réalisation de certaines vérifications pour lesquelles ils disposent des habilitations requises </w:t>
      </w:r>
      <w:r>
        <w:rPr>
          <w:rFonts w:ascii="Arial" w:hAnsi="Arial"/>
          <w:spacing w:val="0"/>
          <w:w w:val="105"/>
        </w:rPr>
        <w:t>(ascenseurs, systèmes de sécurité incendie, etc.).</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Le titulaire ne peut revendiquer aucun droit exclusif ni prétendre à indemnisation en cas de recours à un tiers pour l’exécution de ces prestations.</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rPr>
      </w:r>
    </w:p>
    <w:p>
      <w:pPr>
        <w:pStyle w:val="Heading3"/>
        <w:numPr>
          <w:ilvl w:val="0"/>
          <w:numId w:val="17"/>
        </w:numPr>
        <w:tabs>
          <w:tab w:val="clear" w:pos="720"/>
          <w:tab w:val="left" w:pos="331" w:leader="none"/>
          <w:tab w:val="left" w:pos="450" w:leader="none"/>
        </w:tabs>
        <w:spacing w:lineRule="auto" w:line="240" w:before="0" w:after="0"/>
        <w:ind w:hanging="217" w:start="331" w:end="0"/>
        <w:jc w:val="both"/>
        <w:rPr>
          <w:rFonts w:ascii="Arial" w:hAnsi="Arial"/>
          <w:spacing w:val="0"/>
        </w:rPr>
      </w:pPr>
      <w:bookmarkStart w:id="26" w:name="__RefHeading___Toc151742_2282056988"/>
      <w:bookmarkEnd w:id="26"/>
      <w:r>
        <w:rPr>
          <w:rFonts w:ascii="Arial" w:hAnsi="Arial"/>
          <w:color w:val="000000"/>
          <w:spacing w:val="0"/>
          <w:shd w:fill="D9D9D9" w:val="clear"/>
        </w:rPr>
        <w:t>S</w:t>
      </w:r>
      <w:bookmarkStart w:id="27" w:name="_TOC_250064"/>
      <w:r>
        <w:rPr>
          <w:rFonts w:ascii="Arial" w:hAnsi="Arial"/>
          <w:color w:val="000000"/>
          <w:spacing w:val="0"/>
          <w:shd w:fill="D9D9D9" w:val="clear"/>
        </w:rPr>
        <w:t>PÉCIFICATIONS TECHNIQUES, SOCIALES ET ENVIRONNEMENTALES</w:t>
      </w:r>
      <w:bookmarkEnd w:id="27"/>
    </w:p>
    <w:p>
      <w:pPr>
        <w:pStyle w:val="BodyText"/>
        <w:spacing w:before="11" w:after="0"/>
        <w:ind w:start="0" w:end="0"/>
        <w:rPr>
          <w:rFonts w:ascii="Arial" w:hAnsi="Arial"/>
          <w:b/>
          <w:spacing w:val="0"/>
        </w:rPr>
      </w:pPr>
      <w:r>
        <w:rPr>
          <w:rFonts w:ascii="Arial" w:hAnsi="Arial"/>
          <w:b/>
          <w:spacing w:val="0"/>
        </w:rPr>
      </w:r>
    </w:p>
    <w:p>
      <w:pPr>
        <w:pStyle w:val="Heading1"/>
        <w:numPr>
          <w:ilvl w:val="1"/>
          <w:numId w:val="17"/>
        </w:numPr>
        <w:tabs>
          <w:tab w:val="clear" w:pos="720"/>
          <w:tab w:val="left" w:pos="737" w:leader="none"/>
        </w:tabs>
        <w:spacing w:lineRule="auto" w:line="240" w:before="0" w:after="0"/>
        <w:ind w:hanging="395" w:start="737" w:end="0"/>
        <w:jc w:val="start"/>
        <w:rPr>
          <w:rFonts w:ascii="Arial" w:hAnsi="Arial"/>
          <w:spacing w:val="0"/>
        </w:rPr>
      </w:pPr>
      <w:bookmarkStart w:id="28" w:name="__RefHeading___Toc151744_2282056988"/>
      <w:bookmarkStart w:id="29" w:name="_TOC_250063"/>
      <w:bookmarkEnd w:id="28"/>
      <w:r>
        <w:rPr>
          <w:rFonts w:ascii="Arial" w:hAnsi="Arial"/>
          <w:spacing w:val="0"/>
          <w:u w:val="single"/>
        </w:rPr>
        <w:t xml:space="preserve"> </w:t>
      </w:r>
      <w:r>
        <w:rPr>
          <w:rFonts w:ascii="Arial" w:hAnsi="Arial"/>
          <w:spacing w:val="0"/>
          <w:u w:val="single"/>
        </w:rPr>
        <w:t xml:space="preserve">Description des caractéristiques </w:t>
      </w:r>
      <w:bookmarkEnd w:id="29"/>
      <w:r>
        <w:rPr>
          <w:rFonts w:ascii="Arial" w:hAnsi="Arial"/>
          <w:spacing w:val="0"/>
          <w:u w:val="single"/>
        </w:rPr>
        <w:t>techniques</w:t>
      </w:r>
    </w:p>
    <w:p>
      <w:pPr>
        <w:pStyle w:val="Heading1"/>
        <w:tabs>
          <w:tab w:val="clear" w:pos="720"/>
          <w:tab w:val="left" w:pos="737" w:leader="none"/>
        </w:tabs>
        <w:spacing w:lineRule="auto" w:line="240" w:before="0" w:after="0"/>
        <w:ind w:hanging="395" w:start="737" w:end="0"/>
        <w:jc w:val="start"/>
        <w:rPr>
          <w:u w:val="single"/>
        </w:rPr>
      </w:pPr>
      <w:r>
        <w:rPr>
          <w:rFonts w:ascii="Arial" w:hAnsi="Arial"/>
          <w:spacing w:val="0"/>
        </w:rPr>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Ci-dessous la liste non exhaustive des contrôle</w:t>
      </w:r>
      <w:r>
        <w:rPr>
          <w:rFonts w:ascii="Arial" w:hAnsi="Arial"/>
          <w:spacing w:val="0"/>
          <w:w w:val="105"/>
        </w:rPr>
        <w:t>s</w:t>
      </w:r>
      <w:r>
        <w:rPr>
          <w:rFonts w:ascii="Arial" w:hAnsi="Arial"/>
          <w:spacing w:val="0"/>
          <w:w w:val="105"/>
        </w:rPr>
        <w:t xml:space="preserve"> techniques à mener :</w:t>
      </w:r>
    </w:p>
    <w:p>
      <w:pPr>
        <w:pStyle w:val="BodyText"/>
        <w:spacing w:before="7" w:after="0"/>
        <w:ind w:start="0" w:end="0"/>
        <w:rPr>
          <w:rFonts w:ascii="Arial" w:hAnsi="Arial"/>
          <w:spacing w:val="0"/>
          <w:u w:val="none"/>
          <w:shd w:fill="FFFF00" w:val="clear"/>
        </w:rPr>
      </w:pPr>
      <w:r>
        <w:rPr>
          <w:rFonts w:ascii="Arial" w:hAnsi="Arial"/>
          <w:spacing w:val="0"/>
          <w:u w:val="none"/>
          <w:shd w:fill="FFFF00" w:val="clear"/>
        </w:rPr>
      </w:r>
    </w:p>
    <w:p>
      <w:pPr>
        <w:pStyle w:val="BodyText"/>
        <w:rPr>
          <w:rFonts w:ascii="Arial" w:hAnsi="Arial"/>
          <w:b/>
          <w:bCs/>
          <w:spacing w:val="0"/>
          <w:shd w:fill="auto" w:val="clear"/>
        </w:rPr>
      </w:pPr>
      <w:bookmarkStart w:id="30" w:name="__RefHeading___Toc151746_2282056988"/>
      <w:bookmarkEnd w:id="30"/>
      <w:r>
        <w:rPr>
          <w:rFonts w:ascii="Arial" w:hAnsi="Arial"/>
          <w:b/>
          <w:bCs/>
          <w:spacing w:val="0"/>
          <w:shd w:fill="auto" w:val="clear"/>
        </w:rPr>
        <w:t>Diagnostic accessibilité des bâtiments aux personnes à mobilité réduite et AD'AP</w:t>
      </w:r>
    </w:p>
    <w:p>
      <w:pPr>
        <w:pStyle w:val="ListParagraph"/>
        <w:numPr>
          <w:ilvl w:val="0"/>
          <w:numId w:val="14"/>
        </w:numPr>
        <w:tabs>
          <w:tab w:val="clear" w:pos="720"/>
          <w:tab w:val="left" w:pos="834" w:leader="none"/>
        </w:tabs>
        <w:spacing w:lineRule="exact" w:line="247" w:before="0" w:after="0"/>
        <w:ind w:hanging="360" w:start="834" w:end="0"/>
        <w:jc w:val="start"/>
        <w:rPr>
          <w:rFonts w:ascii="Arial" w:hAnsi="Arial"/>
          <w:spacing w:val="0"/>
          <w:sz w:val="20"/>
          <w:shd w:fill="auto" w:val="clear"/>
        </w:rPr>
      </w:pPr>
      <w:r>
        <w:rPr>
          <w:rFonts w:ascii="Arial" w:hAnsi="Arial"/>
          <w:spacing w:val="0"/>
          <w:sz w:val="20"/>
          <w:shd w:fill="auto" w:val="clear"/>
        </w:rPr>
        <w:t>Réalisation du diagnostic d'accessibilité PMR</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sz w:val="20"/>
          <w:shd w:fill="auto" w:val="clear"/>
        </w:rPr>
      </w:pPr>
      <w:r>
        <w:rPr>
          <w:rFonts w:ascii="Arial" w:hAnsi="Arial"/>
          <w:spacing w:val="0"/>
          <w:sz w:val="20"/>
          <w:shd w:fill="auto" w:val="clear"/>
        </w:rPr>
        <w:t>Agenda d'accessibilité programmée</w:t>
      </w:r>
    </w:p>
    <w:p>
      <w:pPr>
        <w:pStyle w:val="ListParagraph"/>
        <w:numPr>
          <w:ilvl w:val="0"/>
          <w:numId w:val="14"/>
        </w:numPr>
        <w:tabs>
          <w:tab w:val="clear" w:pos="720"/>
          <w:tab w:val="left" w:pos="834" w:leader="none"/>
        </w:tabs>
        <w:spacing w:lineRule="exact" w:line="248" w:before="0" w:after="0"/>
        <w:ind w:hanging="360" w:start="834" w:end="0"/>
        <w:jc w:val="start"/>
        <w:rPr>
          <w:rFonts w:ascii="Arial" w:hAnsi="Arial"/>
          <w:spacing w:val="0"/>
          <w:sz w:val="20"/>
          <w:shd w:fill="auto" w:val="clear"/>
        </w:rPr>
      </w:pPr>
      <w:r>
        <w:rPr>
          <w:rFonts w:ascii="Arial" w:hAnsi="Arial"/>
          <w:spacing w:val="0"/>
          <w:sz w:val="20"/>
          <w:shd w:fill="auto" w:val="clear"/>
        </w:rPr>
        <w:t>Assistance technique à la mise en place du Registre public d'accessibilité</w:t>
      </w:r>
    </w:p>
    <w:p>
      <w:pPr>
        <w:pStyle w:val="BodyText"/>
        <w:spacing w:before="23" w:after="0"/>
        <w:ind w:start="0" w:end="0"/>
        <w:rPr>
          <w:rFonts w:ascii="Arial" w:hAnsi="Arial"/>
          <w:spacing w:val="0"/>
          <w:shd w:fill="auto" w:val="clear"/>
        </w:rPr>
      </w:pPr>
      <w:r>
        <w:rPr>
          <w:rFonts w:ascii="Arial" w:hAnsi="Arial"/>
          <w:spacing w:val="0"/>
          <w:shd w:fill="auto" w:val="clear"/>
        </w:rPr>
      </w:r>
    </w:p>
    <w:p>
      <w:pPr>
        <w:pStyle w:val="BodyText"/>
        <w:rPr>
          <w:rFonts w:ascii="Arial" w:hAnsi="Arial"/>
          <w:b/>
          <w:bCs/>
          <w:spacing w:val="0"/>
          <w:shd w:fill="auto" w:val="clear"/>
        </w:rPr>
      </w:pPr>
      <w:bookmarkStart w:id="31" w:name="__RefHeading___Toc151748_2282056988"/>
      <w:bookmarkEnd w:id="31"/>
      <w:r>
        <w:rPr>
          <w:rFonts w:ascii="Arial" w:hAnsi="Arial"/>
          <w:b/>
          <w:bCs/>
          <w:spacing w:val="0"/>
          <w:shd w:fill="auto" w:val="clear"/>
        </w:rPr>
        <w:t>Appareils et accessoires de levage (échelle, grue, nacelle…)</w:t>
      </w:r>
    </w:p>
    <w:p>
      <w:pPr>
        <w:pStyle w:val="ListParagraph"/>
        <w:numPr>
          <w:ilvl w:val="0"/>
          <w:numId w:val="14"/>
        </w:numPr>
        <w:tabs>
          <w:tab w:val="clear" w:pos="720"/>
          <w:tab w:val="left" w:pos="834" w:leader="none"/>
        </w:tabs>
        <w:spacing w:lineRule="exact" w:line="246" w:before="0" w:after="0"/>
        <w:ind w:hanging="360" w:start="834" w:end="0"/>
        <w:jc w:val="start"/>
        <w:rPr>
          <w:rFonts w:ascii="Arial" w:hAnsi="Arial"/>
          <w:spacing w:val="0"/>
          <w:w w:val="105"/>
          <w:sz w:val="20"/>
          <w:shd w:fill="auto" w:val="clear"/>
        </w:rPr>
      </w:pPr>
      <w:r>
        <w:rPr>
          <w:rFonts w:ascii="Arial" w:hAnsi="Arial"/>
          <w:spacing w:val="0"/>
          <w:w w:val="105"/>
          <w:sz w:val="20"/>
          <w:shd w:fill="auto" w:val="clear"/>
        </w:rPr>
        <w:t>Vérifications avant mise en service des appareils et accessoires de levage</w:t>
      </w:r>
    </w:p>
    <w:p>
      <w:pPr>
        <w:pStyle w:val="ListParagraph"/>
        <w:numPr>
          <w:ilvl w:val="0"/>
          <w:numId w:val="14"/>
        </w:numPr>
        <w:tabs>
          <w:tab w:val="clear" w:pos="720"/>
          <w:tab w:val="left" w:pos="834" w:leader="none"/>
        </w:tabs>
        <w:spacing w:lineRule="exact" w:line="245" w:before="0" w:after="0"/>
        <w:ind w:hanging="360" w:start="834" w:end="0"/>
        <w:jc w:val="start"/>
        <w:rPr>
          <w:rFonts w:ascii="Arial" w:hAnsi="Arial"/>
          <w:spacing w:val="0"/>
          <w:w w:val="105"/>
          <w:sz w:val="20"/>
          <w:shd w:fill="auto" w:val="clear"/>
        </w:rPr>
      </w:pPr>
      <w:r>
        <w:rPr>
          <w:rFonts w:ascii="Arial" w:hAnsi="Arial"/>
          <w:spacing w:val="0"/>
          <w:w w:val="105"/>
          <w:sz w:val="20"/>
          <w:shd w:fill="auto" w:val="clear"/>
        </w:rPr>
        <w:t>Vérifications générales périodiques des appareils et accessoires de levage</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shd w:fill="auto" w:val="clear"/>
        </w:rPr>
      </w:pPr>
      <w:r>
        <w:rPr>
          <w:rFonts w:ascii="Arial" w:hAnsi="Arial"/>
          <w:spacing w:val="0"/>
          <w:w w:val="105"/>
          <w:sz w:val="20"/>
          <w:shd w:fill="auto" w:val="clear"/>
        </w:rPr>
        <w:t>Vérifications lors de la remise en service des appareils et accessoires de levage</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sz w:val="20"/>
          <w:shd w:fill="auto" w:val="clear"/>
        </w:rPr>
      </w:pPr>
      <w:r>
        <w:rPr>
          <w:rFonts w:ascii="Arial" w:hAnsi="Arial"/>
          <w:spacing w:val="0"/>
          <w:sz w:val="20"/>
          <w:shd w:fill="auto" w:val="clear"/>
        </w:rPr>
        <w:t>Location fournitures de charge</w:t>
      </w:r>
    </w:p>
    <w:p>
      <w:pPr>
        <w:pStyle w:val="ListParagraph"/>
        <w:numPr>
          <w:ilvl w:val="0"/>
          <w:numId w:val="14"/>
        </w:numPr>
        <w:tabs>
          <w:tab w:val="clear" w:pos="720"/>
          <w:tab w:val="left" w:pos="834" w:leader="none"/>
        </w:tabs>
        <w:spacing w:lineRule="exact" w:line="245" w:before="0" w:after="0"/>
        <w:ind w:hanging="360" w:start="834" w:end="0"/>
        <w:jc w:val="start"/>
        <w:rPr>
          <w:rFonts w:ascii="Arial" w:hAnsi="Arial"/>
          <w:spacing w:val="0"/>
          <w:sz w:val="20"/>
          <w:shd w:fill="auto" w:val="clear"/>
        </w:rPr>
      </w:pPr>
      <w:r>
        <w:rPr>
          <w:rFonts w:ascii="Arial" w:hAnsi="Arial"/>
          <w:spacing w:val="0"/>
          <w:sz w:val="20"/>
          <w:shd w:fill="auto" w:val="clear"/>
        </w:rPr>
        <w:t>Vérification des équipements scéniques</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shd w:fill="auto" w:val="clear"/>
        </w:rPr>
      </w:pPr>
      <w:r>
        <w:rPr>
          <w:rFonts w:ascii="Arial" w:hAnsi="Arial"/>
          <w:spacing w:val="0"/>
          <w:w w:val="105"/>
          <w:sz w:val="20"/>
          <w:shd w:fill="auto" w:val="clear"/>
        </w:rPr>
        <w:t>Vérification des rayonnages métalliques</w:t>
      </w:r>
    </w:p>
    <w:p>
      <w:pPr>
        <w:pStyle w:val="ListParagraph"/>
        <w:widowControl w:val="false"/>
        <w:numPr>
          <w:ilvl w:val="0"/>
          <w:numId w:val="14"/>
        </w:numPr>
        <w:tabs>
          <w:tab w:val="clear" w:pos="720"/>
          <w:tab w:val="left" w:pos="834" w:leader="none"/>
        </w:tabs>
        <w:bidi w:val="0"/>
        <w:spacing w:lineRule="exact" w:line="244" w:before="0" w:after="0"/>
        <w:ind w:end="0"/>
        <w:jc w:val="start"/>
        <w:rPr>
          <w:rFonts w:ascii="Arial" w:hAnsi="Arial"/>
          <w:spacing w:val="0"/>
          <w:w w:val="105"/>
          <w:sz w:val="20"/>
          <w:shd w:fill="auto" w:val="clear"/>
        </w:rPr>
      </w:pPr>
      <w:r>
        <w:rPr>
          <w:rFonts w:ascii="Arial" w:hAnsi="Arial"/>
          <w:spacing w:val="0"/>
          <w:w w:val="105"/>
          <w:sz w:val="20"/>
          <w:shd w:fill="auto" w:val="clear"/>
        </w:rPr>
        <w:t>Échafaudages</w:t>
      </w:r>
    </w:p>
    <w:p>
      <w:pPr>
        <w:pStyle w:val="BodyText"/>
        <w:spacing w:before="23" w:after="0"/>
        <w:ind w:start="0" w:end="0"/>
        <w:rPr>
          <w:rFonts w:ascii="Arial" w:hAnsi="Arial"/>
          <w:spacing w:val="0"/>
          <w:shd w:fill="auto" w:val="clear"/>
        </w:rPr>
      </w:pPr>
      <w:r>
        <w:rPr>
          <w:rFonts w:ascii="Arial" w:hAnsi="Arial"/>
          <w:spacing w:val="0"/>
          <w:shd w:fill="auto" w:val="clear"/>
        </w:rPr>
      </w:r>
    </w:p>
    <w:p>
      <w:pPr>
        <w:pStyle w:val="BodyText"/>
        <w:widowControl w:val="false"/>
        <w:bidi w:val="0"/>
        <w:spacing w:lineRule="auto" w:line="240" w:before="0" w:after="0"/>
        <w:ind w:end="0"/>
        <w:jc w:val="start"/>
        <w:rPr>
          <w:rFonts w:ascii="Arial" w:hAnsi="Arial"/>
          <w:b/>
          <w:bCs/>
          <w:spacing w:val="0"/>
          <w:shd w:fill="auto" w:val="clear"/>
        </w:rPr>
      </w:pPr>
      <w:bookmarkStart w:id="32" w:name="__RefHeading___Toc151750_2282056988"/>
      <w:bookmarkEnd w:id="32"/>
      <w:r>
        <w:rPr>
          <w:rFonts w:ascii="Arial" w:hAnsi="Arial"/>
          <w:b/>
          <w:bCs/>
          <w:spacing w:val="0"/>
          <w:shd w:fill="auto" w:val="clear"/>
        </w:rPr>
        <w:t>Ascenseurs</w:t>
      </w:r>
    </w:p>
    <w:p>
      <w:pPr>
        <w:pStyle w:val="ListParagraph"/>
        <w:numPr>
          <w:ilvl w:val="0"/>
          <w:numId w:val="14"/>
        </w:numPr>
        <w:tabs>
          <w:tab w:val="clear" w:pos="720"/>
          <w:tab w:val="left" w:pos="834" w:leader="none"/>
        </w:tabs>
        <w:spacing w:lineRule="exact" w:line="246" w:before="0" w:after="0"/>
        <w:ind w:hanging="360" w:start="834" w:end="0"/>
        <w:jc w:val="start"/>
        <w:rPr>
          <w:rFonts w:ascii="Arial" w:hAnsi="Arial"/>
          <w:spacing w:val="0"/>
          <w:sz w:val="20"/>
          <w:shd w:fill="auto" w:val="clear"/>
        </w:rPr>
      </w:pPr>
      <w:r>
        <w:rPr>
          <w:rFonts w:ascii="Arial" w:hAnsi="Arial"/>
          <w:spacing w:val="0"/>
          <w:sz w:val="20"/>
          <w:shd w:fill="auto" w:val="clear"/>
        </w:rPr>
        <w:t>Contrôle technique des ascenseurs (quinquennal)</w:t>
      </w:r>
    </w:p>
    <w:p>
      <w:pPr>
        <w:pStyle w:val="ListParagraph"/>
        <w:numPr>
          <w:ilvl w:val="0"/>
          <w:numId w:val="14"/>
        </w:numPr>
        <w:tabs>
          <w:tab w:val="clear" w:pos="720"/>
          <w:tab w:val="left" w:pos="834" w:leader="none"/>
        </w:tabs>
        <w:spacing w:lineRule="auto" w:line="247" w:before="0" w:after="0"/>
        <w:ind w:hanging="360" w:start="834" w:end="107"/>
        <w:jc w:val="start"/>
        <w:rPr>
          <w:rFonts w:ascii="Arial" w:hAnsi="Arial"/>
          <w:spacing w:val="0"/>
          <w:w w:val="105"/>
          <w:sz w:val="20"/>
          <w:shd w:fill="auto" w:val="clear"/>
        </w:rPr>
      </w:pPr>
      <w:r>
        <w:rPr>
          <w:rFonts w:ascii="Arial" w:hAnsi="Arial"/>
          <w:spacing w:val="0"/>
          <w:w w:val="105"/>
          <w:sz w:val="20"/>
          <w:shd w:fill="auto" w:val="clear"/>
        </w:rPr>
        <w:t>Vérification générale périodique des équipements de transport mécanique, ascenseurs, monte-charges, élévateurs de personnes</w:t>
      </w:r>
    </w:p>
    <w:p>
      <w:pPr>
        <w:pStyle w:val="ListParagraph"/>
        <w:numPr>
          <w:ilvl w:val="0"/>
          <w:numId w:val="14"/>
        </w:numPr>
        <w:tabs>
          <w:tab w:val="clear" w:pos="720"/>
          <w:tab w:val="left" w:pos="834" w:leader="none"/>
        </w:tabs>
        <w:spacing w:lineRule="exact" w:line="236" w:before="0" w:after="0"/>
        <w:ind w:hanging="360" w:start="834" w:end="0"/>
        <w:jc w:val="start"/>
        <w:rPr>
          <w:rFonts w:ascii="Arial" w:hAnsi="Arial"/>
          <w:spacing w:val="0"/>
          <w:w w:val="105"/>
          <w:sz w:val="20"/>
          <w:shd w:fill="auto" w:val="clear"/>
        </w:rPr>
      </w:pPr>
      <w:r>
        <w:rPr>
          <w:rFonts w:ascii="Arial" w:hAnsi="Arial"/>
          <w:spacing w:val="0"/>
          <w:w w:val="105"/>
          <w:sz w:val="20"/>
          <w:shd w:fill="auto" w:val="clear"/>
        </w:rPr>
        <w:t>Vérification réglementaire en exploitation des ERP du 1er groupe et des IGH (VRE) et, vérification</w:t>
      </w:r>
    </w:p>
    <w:p>
      <w:pPr>
        <w:pStyle w:val="BodyText"/>
        <w:spacing w:lineRule="exact" w:line="229" w:before="7" w:after="0"/>
        <w:ind w:start="834" w:end="0"/>
        <w:rPr>
          <w:rFonts w:ascii="Arial" w:hAnsi="Arial"/>
          <w:spacing w:val="0"/>
          <w:w w:val="105"/>
          <w:shd w:fill="auto" w:val="clear"/>
        </w:rPr>
      </w:pPr>
      <w:r>
        <w:rPr>
          <w:rFonts w:ascii="Arial" w:hAnsi="Arial"/>
          <w:spacing w:val="0"/>
          <w:w w:val="105"/>
          <w:shd w:fill="auto" w:val="clear"/>
        </w:rPr>
        <w:t>technique en exploitation des ERP de 5e catégorie (VTE)</w:t>
      </w:r>
    </w:p>
    <w:p>
      <w:pPr>
        <w:pStyle w:val="ListParagraph"/>
        <w:numPr>
          <w:ilvl w:val="0"/>
          <w:numId w:val="14"/>
        </w:numPr>
        <w:tabs>
          <w:tab w:val="clear" w:pos="720"/>
          <w:tab w:val="left" w:pos="834" w:leader="none"/>
        </w:tabs>
        <w:spacing w:lineRule="exact" w:line="250" w:before="0" w:after="0"/>
        <w:ind w:hanging="360" w:start="834" w:end="0"/>
        <w:jc w:val="start"/>
        <w:rPr>
          <w:rFonts w:ascii="Arial" w:hAnsi="Arial"/>
          <w:spacing w:val="0"/>
          <w:sz w:val="20"/>
          <w:shd w:fill="auto" w:val="clear"/>
        </w:rPr>
      </w:pPr>
      <w:r>
        <w:rPr>
          <w:rFonts w:ascii="Arial" w:hAnsi="Arial"/>
          <w:spacing w:val="0"/>
          <w:sz w:val="20"/>
          <w:shd w:fill="auto" w:val="clear"/>
        </w:rPr>
        <w:t>Assistance technique portant sur des installations de transport mécanique</w:t>
      </w:r>
    </w:p>
    <w:p>
      <w:pPr>
        <w:pStyle w:val="BodyText"/>
        <w:spacing w:before="20" w:after="0"/>
        <w:ind w:start="0" w:end="0"/>
        <w:rPr>
          <w:rFonts w:ascii="Arial" w:hAnsi="Arial"/>
          <w:spacing w:val="0"/>
        </w:rPr>
      </w:pPr>
      <w:r>
        <w:rPr>
          <w:rFonts w:ascii="Arial" w:hAnsi="Arial"/>
          <w:spacing w:val="0"/>
        </w:rPr>
      </w:r>
    </w:p>
    <w:p>
      <w:pPr>
        <w:pStyle w:val="BodyText"/>
        <w:widowControl w:val="false"/>
        <w:bidi w:val="0"/>
        <w:spacing w:lineRule="auto" w:line="240" w:before="0" w:after="0"/>
        <w:ind w:end="0"/>
        <w:jc w:val="start"/>
        <w:rPr>
          <w:rFonts w:ascii="Arial" w:hAnsi="Arial"/>
          <w:b/>
          <w:bCs/>
          <w:spacing w:val="0"/>
        </w:rPr>
      </w:pPr>
      <w:bookmarkStart w:id="33" w:name="__RefHeading___Toc151752_2282056988"/>
      <w:bookmarkEnd w:id="33"/>
      <w:r>
        <w:rPr>
          <w:rFonts w:ascii="Arial" w:hAnsi="Arial"/>
          <w:b/>
          <w:bCs/>
          <w:spacing w:val="0"/>
        </w:rPr>
        <w:t>Vérifications réglementaires des installations électriques</w:t>
      </w:r>
    </w:p>
    <w:p>
      <w:pPr>
        <w:pStyle w:val="ListParagraph"/>
        <w:numPr>
          <w:ilvl w:val="0"/>
          <w:numId w:val="14"/>
        </w:numPr>
        <w:tabs>
          <w:tab w:val="clear" w:pos="720"/>
          <w:tab w:val="left" w:pos="834" w:leader="none"/>
        </w:tabs>
        <w:spacing w:lineRule="exact" w:line="246" w:before="0" w:after="0"/>
        <w:ind w:hanging="360" w:start="834" w:end="0"/>
        <w:jc w:val="start"/>
        <w:rPr>
          <w:rFonts w:ascii="Arial" w:hAnsi="Arial"/>
          <w:spacing w:val="0"/>
          <w:sz w:val="20"/>
        </w:rPr>
      </w:pPr>
      <w:r>
        <w:rPr>
          <w:rFonts w:ascii="Arial" w:hAnsi="Arial"/>
          <w:spacing w:val="0"/>
          <w:sz w:val="20"/>
        </w:rPr>
        <w:t>Vérification initiale</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rPr>
      </w:pPr>
      <w:r>
        <w:rPr>
          <w:rFonts w:ascii="Arial" w:hAnsi="Arial"/>
          <w:spacing w:val="0"/>
          <w:w w:val="105"/>
          <w:sz w:val="20"/>
        </w:rPr>
        <w:t>Vérification périodique</w:t>
      </w:r>
    </w:p>
    <w:p>
      <w:pPr>
        <w:pStyle w:val="ListParagraph"/>
        <w:numPr>
          <w:ilvl w:val="0"/>
          <w:numId w:val="14"/>
        </w:numPr>
        <w:tabs>
          <w:tab w:val="clear" w:pos="720"/>
          <w:tab w:val="left" w:pos="834" w:leader="none"/>
        </w:tabs>
        <w:spacing w:lineRule="exact" w:line="245" w:before="0" w:after="0"/>
        <w:ind w:hanging="360" w:start="834" w:end="0"/>
        <w:jc w:val="start"/>
        <w:rPr>
          <w:rFonts w:ascii="Arial" w:hAnsi="Arial"/>
          <w:spacing w:val="0"/>
          <w:w w:val="105"/>
          <w:sz w:val="20"/>
        </w:rPr>
      </w:pPr>
      <w:r>
        <w:rPr>
          <w:rFonts w:ascii="Arial" w:hAnsi="Arial"/>
          <w:spacing w:val="0"/>
          <w:w w:val="105"/>
          <w:sz w:val="20"/>
        </w:rPr>
        <w:t>Vérification quadriennale</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rPr>
      </w:pPr>
      <w:r>
        <w:rPr>
          <w:rFonts w:ascii="Arial" w:hAnsi="Arial"/>
          <w:spacing w:val="0"/>
          <w:w w:val="105"/>
          <w:sz w:val="20"/>
        </w:rPr>
        <w:t>Levée de réserve</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rPr>
      </w:pPr>
      <w:r>
        <w:rPr>
          <w:rFonts w:ascii="Arial" w:hAnsi="Arial"/>
          <w:spacing w:val="0"/>
          <w:w w:val="105"/>
          <w:sz w:val="20"/>
        </w:rPr>
        <w:t>Vérifications des installations électriques (Q 18)</w:t>
      </w:r>
    </w:p>
    <w:p>
      <w:pPr>
        <w:pStyle w:val="ListParagraph"/>
        <w:numPr>
          <w:ilvl w:val="0"/>
          <w:numId w:val="14"/>
        </w:numPr>
        <w:tabs>
          <w:tab w:val="clear" w:pos="720"/>
          <w:tab w:val="left" w:pos="834" w:leader="none"/>
        </w:tabs>
        <w:spacing w:lineRule="exact" w:line="245" w:before="0" w:after="0"/>
        <w:ind w:hanging="360" w:start="834" w:end="0"/>
        <w:jc w:val="start"/>
        <w:rPr>
          <w:rFonts w:ascii="Arial" w:hAnsi="Arial"/>
          <w:spacing w:val="0"/>
          <w:w w:val="105"/>
          <w:sz w:val="20"/>
        </w:rPr>
      </w:pPr>
      <w:r>
        <w:rPr>
          <w:rFonts w:ascii="Arial" w:hAnsi="Arial"/>
          <w:spacing w:val="0"/>
          <w:w w:val="105"/>
          <w:sz w:val="20"/>
        </w:rPr>
        <w:t>Thermographie infrarouge</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rPr>
      </w:pPr>
      <w:r>
        <w:rPr>
          <w:rFonts w:ascii="Arial" w:hAnsi="Arial"/>
          <w:spacing w:val="0"/>
          <w:w w:val="105"/>
          <w:sz w:val="20"/>
        </w:rPr>
        <w:t>Poste de Télétravail</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sz w:val="20"/>
        </w:rPr>
      </w:pPr>
      <w:r>
        <w:rPr>
          <w:rFonts w:ascii="Arial" w:hAnsi="Arial"/>
          <w:spacing w:val="0"/>
          <w:sz w:val="20"/>
        </w:rPr>
        <w:t>Intégration des photos</w:t>
      </w:r>
    </w:p>
    <w:p>
      <w:pPr>
        <w:pStyle w:val="ListParagraph"/>
        <w:numPr>
          <w:ilvl w:val="0"/>
          <w:numId w:val="14"/>
        </w:numPr>
        <w:tabs>
          <w:tab w:val="clear" w:pos="720"/>
          <w:tab w:val="left" w:pos="834" w:leader="none"/>
        </w:tabs>
        <w:spacing w:lineRule="exact" w:line="245" w:before="0" w:after="0"/>
        <w:ind w:hanging="360" w:start="834" w:end="0"/>
        <w:jc w:val="start"/>
        <w:rPr>
          <w:rFonts w:ascii="Arial" w:hAnsi="Arial"/>
          <w:spacing w:val="0"/>
          <w:w w:val="105"/>
          <w:sz w:val="20"/>
        </w:rPr>
      </w:pPr>
      <w:r>
        <w:rPr>
          <w:rFonts w:ascii="Arial" w:hAnsi="Arial"/>
          <w:spacing w:val="0"/>
          <w:w w:val="105"/>
          <w:sz w:val="20"/>
        </w:rPr>
        <w:t>Réalisation des schémas</w:t>
      </w:r>
    </w:p>
    <w:p>
      <w:pPr>
        <w:pStyle w:val="ListParagraph"/>
        <w:numPr>
          <w:ilvl w:val="0"/>
          <w:numId w:val="14"/>
        </w:numPr>
        <w:tabs>
          <w:tab w:val="clear" w:pos="720"/>
          <w:tab w:val="left" w:pos="834" w:leader="none"/>
        </w:tabs>
        <w:spacing w:lineRule="exact" w:line="249" w:before="0" w:after="0"/>
        <w:ind w:hanging="360" w:start="834" w:end="0"/>
        <w:jc w:val="start"/>
        <w:rPr>
          <w:rFonts w:ascii="Arial" w:hAnsi="Arial"/>
          <w:spacing w:val="0"/>
          <w:sz w:val="20"/>
        </w:rPr>
      </w:pPr>
      <w:r>
        <w:rPr>
          <w:rFonts w:ascii="Arial" w:hAnsi="Arial"/>
          <w:spacing w:val="0"/>
          <w:sz w:val="20"/>
        </w:rPr>
        <w:t>Réalisation de schémas de principe unifilaires – haute tension</w:t>
      </w:r>
    </w:p>
    <w:p>
      <w:pPr>
        <w:pStyle w:val="BodyText"/>
        <w:spacing w:before="21" w:after="0"/>
        <w:ind w:start="0" w:end="0"/>
        <w:rPr>
          <w:rFonts w:ascii="Arial" w:hAnsi="Arial"/>
          <w:spacing w:val="0"/>
        </w:rPr>
      </w:pPr>
      <w:r>
        <w:rPr>
          <w:rFonts w:ascii="Arial" w:hAnsi="Arial"/>
          <w:spacing w:val="0"/>
        </w:rPr>
      </w:r>
    </w:p>
    <w:p>
      <w:pPr>
        <w:pStyle w:val="BodyText"/>
        <w:widowControl w:val="false"/>
        <w:bidi w:val="0"/>
        <w:spacing w:lineRule="auto" w:line="240" w:before="0" w:after="0"/>
        <w:ind w:end="0"/>
        <w:jc w:val="start"/>
        <w:rPr>
          <w:rFonts w:ascii="Arial" w:hAnsi="Arial"/>
          <w:b/>
          <w:bCs/>
          <w:spacing w:val="0"/>
        </w:rPr>
      </w:pPr>
      <w:bookmarkStart w:id="34" w:name="__RefHeading___Toc151754_2282056988"/>
      <w:bookmarkEnd w:id="34"/>
      <w:r>
        <w:rPr>
          <w:rFonts w:ascii="Arial" w:hAnsi="Arial"/>
          <w:b/>
          <w:bCs/>
          <w:spacing w:val="0"/>
        </w:rPr>
        <w:t>Portes, portails et autres systèmes d'ouverture</w:t>
      </w:r>
    </w:p>
    <w:p>
      <w:pPr>
        <w:pStyle w:val="ListParagraph"/>
        <w:numPr>
          <w:ilvl w:val="0"/>
          <w:numId w:val="14"/>
        </w:numPr>
        <w:tabs>
          <w:tab w:val="clear" w:pos="720"/>
          <w:tab w:val="left" w:pos="834" w:leader="none"/>
        </w:tabs>
        <w:spacing w:lineRule="exact" w:line="246" w:before="0" w:after="0"/>
        <w:ind w:hanging="360" w:start="834" w:end="0"/>
        <w:jc w:val="start"/>
        <w:rPr>
          <w:rFonts w:ascii="Arial" w:hAnsi="Arial"/>
          <w:spacing w:val="0"/>
          <w:sz w:val="20"/>
        </w:rPr>
      </w:pPr>
      <w:r>
        <w:rPr>
          <w:rFonts w:ascii="Arial" w:hAnsi="Arial"/>
          <w:spacing w:val="0"/>
          <w:sz w:val="20"/>
        </w:rPr>
        <w:t>Portes de garage automatiques dans les bâtiments d'habitation</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w w:val="105"/>
          <w:sz w:val="20"/>
        </w:rPr>
      </w:pPr>
      <w:r>
        <w:rPr>
          <w:rFonts w:ascii="Arial" w:hAnsi="Arial"/>
          <w:spacing w:val="0"/>
          <w:w w:val="105"/>
          <w:sz w:val="20"/>
        </w:rPr>
        <w:t>Portes ou portails automatiques, semi-automatiques ou mixte pour véhicules</w:t>
      </w:r>
    </w:p>
    <w:p>
      <w:pPr>
        <w:pStyle w:val="ListParagraph"/>
        <w:numPr>
          <w:ilvl w:val="0"/>
          <w:numId w:val="14"/>
        </w:numPr>
        <w:tabs>
          <w:tab w:val="clear" w:pos="720"/>
          <w:tab w:val="left" w:pos="834" w:leader="none"/>
        </w:tabs>
        <w:spacing w:lineRule="exact" w:line="245" w:before="0" w:after="0"/>
        <w:ind w:hanging="360" w:start="834" w:end="0"/>
        <w:jc w:val="start"/>
        <w:rPr>
          <w:rFonts w:ascii="Arial" w:hAnsi="Arial"/>
          <w:spacing w:val="0"/>
          <w:w w:val="105"/>
          <w:sz w:val="20"/>
        </w:rPr>
      </w:pPr>
      <w:r>
        <w:rPr>
          <w:rFonts w:ascii="Arial" w:hAnsi="Arial"/>
          <w:spacing w:val="0"/>
          <w:w w:val="105"/>
          <w:sz w:val="20"/>
        </w:rPr>
        <w:t>Portes et portails automatiques, semi-automatiques ou mixte pour piéton</w:t>
      </w:r>
    </w:p>
    <w:p>
      <w:pPr>
        <w:pStyle w:val="ListParagraph"/>
        <w:numPr>
          <w:ilvl w:val="0"/>
          <w:numId w:val="14"/>
        </w:numPr>
        <w:tabs>
          <w:tab w:val="clear" w:pos="720"/>
          <w:tab w:val="left" w:pos="834" w:leader="none"/>
        </w:tabs>
        <w:spacing w:lineRule="exact" w:line="244" w:before="0" w:after="0"/>
        <w:ind w:hanging="360" w:start="834" w:end="0"/>
        <w:jc w:val="start"/>
        <w:rPr>
          <w:rFonts w:ascii="Arial" w:hAnsi="Arial"/>
          <w:spacing w:val="0"/>
          <w:sz w:val="20"/>
        </w:rPr>
      </w:pPr>
      <w:r>
        <w:rPr>
          <w:rFonts w:ascii="Arial" w:hAnsi="Arial"/>
          <w:spacing w:val="0"/>
          <w:sz w:val="20"/>
        </w:rPr>
        <w:t>Autres systèmes d'ouverture mécanisés</w:t>
      </w:r>
    </w:p>
    <w:p>
      <w:pPr>
        <w:pStyle w:val="ListParagraph"/>
        <w:numPr>
          <w:ilvl w:val="0"/>
          <w:numId w:val="14"/>
        </w:numPr>
        <w:tabs>
          <w:tab w:val="clear" w:pos="720"/>
          <w:tab w:val="left" w:pos="834" w:leader="none"/>
        </w:tabs>
        <w:spacing w:lineRule="exact" w:line="248" w:before="0" w:after="0"/>
        <w:ind w:hanging="360" w:start="834" w:end="0"/>
        <w:jc w:val="start"/>
        <w:rPr>
          <w:rFonts w:ascii="Arial" w:hAnsi="Arial"/>
          <w:spacing w:val="0"/>
          <w:w w:val="105"/>
          <w:sz w:val="20"/>
        </w:rPr>
      </w:pPr>
      <w:r>
        <w:rPr>
          <w:rFonts w:ascii="Arial" w:hAnsi="Arial"/>
          <w:spacing w:val="0"/>
          <w:w w:val="105"/>
          <w:sz w:val="20"/>
        </w:rPr>
        <w:t>Vérification initiale des portes et portails</w:t>
      </w:r>
    </w:p>
    <w:p>
      <w:pPr>
        <w:pStyle w:val="ListParagraph"/>
        <w:widowControl w:val="false"/>
        <w:tabs>
          <w:tab w:val="clear" w:pos="720"/>
          <w:tab w:val="left" w:pos="850" w:leader="none"/>
        </w:tabs>
        <w:bidi w:val="0"/>
        <w:spacing w:lineRule="exact" w:line="248" w:before="0" w:after="0"/>
        <w:ind w:hanging="0" w:start="850" w:end="0"/>
        <w:jc w:val="start"/>
        <w:rPr>
          <w:rFonts w:ascii="Arial" w:hAnsi="Arial"/>
          <w:spacing w:val="0"/>
        </w:rPr>
      </w:pPr>
      <w:r>
        <w:rPr>
          <w:rFonts w:ascii="Arial" w:hAnsi="Arial"/>
          <w:spacing w:val="0"/>
        </w:rPr>
      </w:r>
    </w:p>
    <w:p>
      <w:pPr>
        <w:pStyle w:val="BodyText"/>
        <w:widowControl w:val="false"/>
        <w:bidi w:val="0"/>
        <w:spacing w:lineRule="auto" w:line="252" w:before="62" w:after="0"/>
        <w:ind w:hanging="0" w:start="0" w:end="0"/>
        <w:jc w:val="both"/>
        <w:rPr>
          <w:rFonts w:ascii="Arial" w:hAnsi="Arial"/>
          <w:spacing w:val="0"/>
        </w:rPr>
      </w:pPr>
      <w:r>
        <w:rPr>
          <w:rFonts w:ascii="Arial" w:hAnsi="Arial"/>
          <w:spacing w:val="0"/>
        </w:rPr>
        <w:t xml:space="preserve">Les vérifications (périodiques et ponctuelles) comprennent notamment la vérification du livret de maintenance et la prise en compte de ses conclusions, l’examen des parties constituantes visibles sans démontage (éléments de guidage, articulations, fixations, organes de suspension, système d’équilibrage…) et l’essai du bon fonctionnement </w:t>
      </w:r>
      <w:r>
        <w:rPr>
          <w:rFonts w:ascii="Arial" w:hAnsi="Arial"/>
          <w:spacing w:val="0"/>
          <w:w w:val="110"/>
        </w:rPr>
        <w:t>des éléments concourant à la sécurité des usagers.</w:t>
      </w:r>
    </w:p>
    <w:p>
      <w:pPr>
        <w:pStyle w:val="BodyText"/>
        <w:widowControl w:val="false"/>
        <w:bidi w:val="0"/>
        <w:spacing w:lineRule="auto" w:line="252" w:before="62" w:after="0"/>
        <w:ind w:hanging="0" w:start="0" w:end="0"/>
        <w:jc w:val="both"/>
        <w:rPr>
          <w:w w:val="110"/>
        </w:rPr>
      </w:pPr>
      <w:r>
        <w:rPr>
          <w:rFonts w:ascii="Arial" w:hAnsi="Arial"/>
          <w:spacing w:val="0"/>
        </w:rPr>
      </w:r>
    </w:p>
    <w:p>
      <w:pPr>
        <w:pStyle w:val="BodyText"/>
        <w:widowControl w:val="false"/>
        <w:bidi w:val="0"/>
        <w:spacing w:lineRule="auto" w:line="240" w:before="0" w:after="0"/>
        <w:ind w:hanging="0" w:start="0" w:end="0"/>
        <w:jc w:val="start"/>
        <w:rPr>
          <w:rFonts w:ascii="Arial" w:hAnsi="Arial"/>
          <w:b/>
          <w:bCs/>
          <w:spacing w:val="0"/>
        </w:rPr>
      </w:pPr>
      <w:bookmarkStart w:id="35" w:name="__RefHeading___Toc151756_2282056988"/>
      <w:bookmarkEnd w:id="35"/>
      <w:r>
        <w:rPr>
          <w:rFonts w:ascii="Arial" w:hAnsi="Arial"/>
          <w:b/>
          <w:bCs/>
          <w:spacing w:val="0"/>
        </w:rPr>
        <w:t>Protection des travailleurs</w:t>
      </w:r>
    </w:p>
    <w:p>
      <w:pPr>
        <w:pStyle w:val="ListParagraph"/>
        <w:numPr>
          <w:ilvl w:val="0"/>
          <w:numId w:val="14"/>
        </w:numPr>
        <w:tabs>
          <w:tab w:val="clear" w:pos="720"/>
          <w:tab w:val="left" w:pos="834" w:leader="none"/>
        </w:tabs>
        <w:spacing w:lineRule="exact" w:line="247" w:before="0" w:after="0"/>
        <w:ind w:hanging="360" w:start="834" w:end="0"/>
        <w:jc w:val="both"/>
        <w:rPr>
          <w:rFonts w:ascii="Arial" w:hAnsi="Arial"/>
          <w:spacing w:val="0"/>
          <w:w w:val="105"/>
          <w:sz w:val="20"/>
        </w:rPr>
      </w:pPr>
      <w:r>
        <w:rPr>
          <w:rFonts w:ascii="Arial" w:hAnsi="Arial"/>
          <w:spacing w:val="0"/>
          <w:w w:val="105"/>
          <w:sz w:val="20"/>
        </w:rPr>
        <w:t>Vérification des ambiances de travail</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w w:val="105"/>
          <w:sz w:val="20"/>
        </w:rPr>
      </w:pPr>
      <w:r>
        <w:rPr>
          <w:rFonts w:ascii="Arial" w:hAnsi="Arial"/>
          <w:spacing w:val="0"/>
          <w:w w:val="105"/>
          <w:sz w:val="20"/>
        </w:rPr>
        <w:t>Évaluation des risques</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w w:val="105"/>
          <w:sz w:val="20"/>
        </w:rPr>
      </w:pPr>
      <w:r>
        <w:rPr>
          <w:rFonts w:ascii="Arial" w:hAnsi="Arial"/>
          <w:spacing w:val="0"/>
          <w:w w:val="105"/>
          <w:sz w:val="20"/>
        </w:rPr>
        <w:t>Éclairage</w:t>
      </w:r>
    </w:p>
    <w:p>
      <w:pPr>
        <w:pStyle w:val="ListParagraph"/>
        <w:numPr>
          <w:ilvl w:val="0"/>
          <w:numId w:val="14"/>
        </w:numPr>
        <w:tabs>
          <w:tab w:val="clear" w:pos="720"/>
          <w:tab w:val="left" w:pos="834" w:leader="none"/>
        </w:tabs>
        <w:spacing w:lineRule="exact" w:line="245" w:before="0" w:after="0"/>
        <w:ind w:hanging="360" w:start="834" w:end="0"/>
        <w:jc w:val="both"/>
        <w:rPr>
          <w:rFonts w:ascii="Arial" w:hAnsi="Arial"/>
          <w:spacing w:val="0"/>
          <w:w w:val="105"/>
          <w:sz w:val="20"/>
        </w:rPr>
      </w:pPr>
      <w:r>
        <w:rPr>
          <w:rFonts w:ascii="Arial" w:hAnsi="Arial"/>
          <w:spacing w:val="0"/>
          <w:w w:val="105"/>
          <w:sz w:val="20"/>
        </w:rPr>
        <w:t>Vérification avant mise en service et périodique des équipements de protection individuelle</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w w:val="105"/>
          <w:sz w:val="20"/>
        </w:rPr>
      </w:pPr>
      <w:r>
        <w:rPr>
          <w:rFonts w:ascii="Arial" w:hAnsi="Arial"/>
          <w:spacing w:val="0"/>
          <w:w w:val="105"/>
          <w:sz w:val="20"/>
        </w:rPr>
        <w:t>Bruit : cartographie, exposimètrie acoustique et vérification des niveaux sonores dans l'environnement</w:t>
      </w:r>
    </w:p>
    <w:p>
      <w:pPr>
        <w:pStyle w:val="ListParagraph"/>
        <w:numPr>
          <w:ilvl w:val="0"/>
          <w:numId w:val="14"/>
        </w:numPr>
        <w:tabs>
          <w:tab w:val="clear" w:pos="720"/>
          <w:tab w:val="left" w:pos="834" w:leader="none"/>
        </w:tabs>
        <w:spacing w:lineRule="auto" w:line="247" w:before="0" w:after="0"/>
        <w:ind w:hanging="360" w:start="834" w:end="108"/>
        <w:jc w:val="both"/>
        <w:rPr>
          <w:rFonts w:ascii="Arial" w:hAnsi="Arial"/>
          <w:spacing w:val="0"/>
        </w:rPr>
      </w:pPr>
      <w:r>
        <w:rPr>
          <w:rFonts w:ascii="Arial" w:hAnsi="Arial"/>
          <w:spacing w:val="0"/>
          <w:w w:val="105"/>
          <w:sz w:val="20"/>
        </w:rPr>
        <w:t>Contrôle de l’exposition des travailleurs à différents agents chimiques dangereux</w:t>
      </w:r>
      <w:r>
        <w:rPr>
          <w:rFonts w:ascii="Arial" w:hAnsi="Arial"/>
          <w:spacing w:val="0"/>
          <w:w w:val="115"/>
          <w:sz w:val="20"/>
        </w:rPr>
        <w:t xml:space="preserve"> – </w:t>
      </w:r>
      <w:r>
        <w:rPr>
          <w:rFonts w:ascii="Arial" w:hAnsi="Arial"/>
          <w:spacing w:val="0"/>
          <w:w w:val="105"/>
          <w:sz w:val="20"/>
        </w:rPr>
        <w:t>analyses complémentaires</w:t>
      </w:r>
    </w:p>
    <w:p>
      <w:pPr>
        <w:pStyle w:val="ListParagraph"/>
        <w:numPr>
          <w:ilvl w:val="0"/>
          <w:numId w:val="14"/>
        </w:numPr>
        <w:tabs>
          <w:tab w:val="clear" w:pos="720"/>
          <w:tab w:val="left" w:pos="834" w:leader="none"/>
        </w:tabs>
        <w:spacing w:lineRule="exact" w:line="233" w:before="0" w:after="0"/>
        <w:ind w:hanging="360" w:start="834" w:end="0"/>
        <w:jc w:val="both"/>
        <w:rPr>
          <w:rFonts w:ascii="Arial" w:hAnsi="Arial"/>
          <w:spacing w:val="0"/>
          <w:w w:val="105"/>
          <w:sz w:val="20"/>
        </w:rPr>
      </w:pPr>
      <w:r>
        <w:rPr>
          <w:rFonts w:ascii="Arial" w:hAnsi="Arial"/>
          <w:spacing w:val="0"/>
          <w:w w:val="105"/>
          <w:sz w:val="20"/>
        </w:rPr>
        <w:t>Prélèvements ponctuels d’échantillons pour analyses en vue de la recherche de plomb</w:t>
      </w:r>
    </w:p>
    <w:p>
      <w:pPr>
        <w:pStyle w:val="ListParagraph"/>
        <w:numPr>
          <w:ilvl w:val="0"/>
          <w:numId w:val="14"/>
        </w:numPr>
        <w:tabs>
          <w:tab w:val="clear" w:pos="720"/>
          <w:tab w:val="left" w:pos="834" w:leader="none"/>
        </w:tabs>
        <w:spacing w:lineRule="exact" w:line="248" w:before="0" w:after="0"/>
        <w:ind w:hanging="360" w:start="834" w:end="0"/>
        <w:jc w:val="both"/>
        <w:rPr>
          <w:rFonts w:ascii="Arial" w:hAnsi="Arial"/>
          <w:spacing w:val="0"/>
          <w:w w:val="105"/>
          <w:sz w:val="20"/>
        </w:rPr>
      </w:pPr>
      <w:r>
        <w:rPr>
          <w:rFonts w:ascii="Arial" w:hAnsi="Arial"/>
          <w:spacing w:val="0"/>
          <w:w w:val="105"/>
          <w:sz w:val="20"/>
        </w:rPr>
        <w:t>Vérification initiale de dispositifs d’ancrage</w:t>
      </w:r>
    </w:p>
    <w:p>
      <w:pPr>
        <w:pStyle w:val="Heading4"/>
        <w:spacing w:lineRule="exact" w:line="228" w:before="5" w:after="0"/>
        <w:jc w:val="both"/>
        <w:rPr>
          <w:rFonts w:ascii="Arial" w:hAnsi="Arial"/>
          <w:spacing w:val="0"/>
          <w:w w:val="105"/>
        </w:rPr>
      </w:pPr>
      <w:r>
        <w:rPr>
          <w:rFonts w:ascii="Arial" w:hAnsi="Arial"/>
          <w:spacing w:val="0"/>
          <w:w w:val="105"/>
        </w:rPr>
      </w:r>
    </w:p>
    <w:p>
      <w:pPr>
        <w:pStyle w:val="BodyText"/>
        <w:widowControl w:val="false"/>
        <w:bidi w:val="0"/>
        <w:spacing w:lineRule="auto" w:line="240" w:before="0" w:after="0"/>
        <w:ind w:hanging="0" w:start="0" w:end="0"/>
        <w:jc w:val="start"/>
        <w:rPr>
          <w:rFonts w:ascii="Arial" w:hAnsi="Arial"/>
          <w:b/>
          <w:bCs/>
          <w:spacing w:val="0"/>
        </w:rPr>
      </w:pPr>
      <w:bookmarkStart w:id="36" w:name="__RefHeading___Toc151758_2282056988"/>
      <w:bookmarkEnd w:id="36"/>
      <w:r>
        <w:rPr>
          <w:rFonts w:ascii="Arial" w:hAnsi="Arial"/>
          <w:b/>
          <w:bCs/>
          <w:spacing w:val="0"/>
        </w:rPr>
        <w:t>Incendie</w:t>
      </w:r>
    </w:p>
    <w:p>
      <w:pPr>
        <w:pStyle w:val="ListParagraph"/>
        <w:numPr>
          <w:ilvl w:val="0"/>
          <w:numId w:val="14"/>
        </w:numPr>
        <w:tabs>
          <w:tab w:val="clear" w:pos="720"/>
          <w:tab w:val="left" w:pos="834" w:leader="none"/>
        </w:tabs>
        <w:spacing w:lineRule="exact" w:line="246" w:before="0" w:after="0"/>
        <w:ind w:hanging="360" w:start="834" w:end="0"/>
        <w:jc w:val="both"/>
        <w:rPr>
          <w:rFonts w:ascii="Arial" w:hAnsi="Arial"/>
          <w:spacing w:val="0"/>
          <w:sz w:val="20"/>
        </w:rPr>
      </w:pPr>
      <w:r>
        <w:rPr>
          <w:rFonts w:ascii="Arial" w:hAnsi="Arial"/>
          <w:spacing w:val="0"/>
          <w:sz w:val="20"/>
        </w:rPr>
        <w:t>Vérification périodique des systèmes de sécurité incendie</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sz w:val="20"/>
        </w:rPr>
      </w:pPr>
      <w:r>
        <w:rPr>
          <w:rFonts w:ascii="Arial" w:hAnsi="Arial"/>
          <w:spacing w:val="0"/>
          <w:sz w:val="20"/>
        </w:rPr>
        <w:t>Vérification périodique des installations de désenfumage</w:t>
      </w:r>
    </w:p>
    <w:p>
      <w:pPr>
        <w:pStyle w:val="ListParagraph"/>
        <w:numPr>
          <w:ilvl w:val="0"/>
          <w:numId w:val="14"/>
        </w:numPr>
        <w:tabs>
          <w:tab w:val="clear" w:pos="720"/>
          <w:tab w:val="left" w:pos="834" w:leader="none"/>
        </w:tabs>
        <w:spacing w:lineRule="auto" w:line="247" w:before="0" w:after="0"/>
        <w:ind w:hanging="360" w:start="834" w:end="115"/>
        <w:jc w:val="both"/>
        <w:rPr>
          <w:rFonts w:ascii="Arial" w:hAnsi="Arial"/>
          <w:spacing w:val="0"/>
          <w:w w:val="105"/>
          <w:sz w:val="20"/>
        </w:rPr>
      </w:pPr>
      <w:r>
        <w:rPr>
          <w:rFonts w:ascii="Arial" w:hAnsi="Arial"/>
          <w:spacing w:val="0"/>
          <w:w w:val="105"/>
          <w:sz w:val="20"/>
        </w:rPr>
        <w:t>Mission combinée : vérification périodique des systèmes de sécurité incendie et des installations de désenfumage (triennale SSI)</w:t>
      </w:r>
    </w:p>
    <w:p>
      <w:pPr>
        <w:pStyle w:val="ListParagraph"/>
        <w:numPr>
          <w:ilvl w:val="0"/>
          <w:numId w:val="14"/>
        </w:numPr>
        <w:tabs>
          <w:tab w:val="clear" w:pos="720"/>
          <w:tab w:val="left" w:pos="834" w:leader="none"/>
        </w:tabs>
        <w:spacing w:lineRule="exact" w:line="236" w:before="0" w:after="0"/>
        <w:ind w:hanging="360" w:start="834" w:end="0"/>
        <w:jc w:val="both"/>
        <w:rPr>
          <w:rFonts w:ascii="Arial" w:hAnsi="Arial"/>
          <w:spacing w:val="0"/>
          <w:sz w:val="20"/>
        </w:rPr>
      </w:pPr>
      <w:r>
        <w:rPr>
          <w:rFonts w:ascii="Arial" w:hAnsi="Arial"/>
          <w:spacing w:val="0"/>
          <w:sz w:val="20"/>
        </w:rPr>
        <w:t>Vérification périodique des équipements concourant à la sécurité incendie et des moyens d'extinction et</w:t>
      </w:r>
    </w:p>
    <w:p>
      <w:pPr>
        <w:pStyle w:val="BodyText"/>
        <w:spacing w:lineRule="exact" w:line="229" w:before="7" w:after="0"/>
        <w:ind w:start="834" w:end="0"/>
        <w:jc w:val="both"/>
        <w:rPr>
          <w:rFonts w:ascii="Arial" w:hAnsi="Arial"/>
          <w:spacing w:val="0"/>
          <w:w w:val="105"/>
        </w:rPr>
      </w:pPr>
      <w:r>
        <w:rPr>
          <w:rFonts w:ascii="Arial" w:hAnsi="Arial"/>
          <w:spacing w:val="0"/>
          <w:w w:val="105"/>
        </w:rPr>
        <w:t>de secours (annuelle)</w:t>
      </w:r>
    </w:p>
    <w:p>
      <w:pPr>
        <w:pStyle w:val="ListParagraph"/>
        <w:numPr>
          <w:ilvl w:val="0"/>
          <w:numId w:val="14"/>
        </w:numPr>
        <w:tabs>
          <w:tab w:val="clear" w:pos="720"/>
          <w:tab w:val="left" w:pos="834" w:leader="none"/>
        </w:tabs>
        <w:spacing w:lineRule="exact" w:line="245" w:before="0" w:after="0"/>
        <w:ind w:hanging="360" w:start="834" w:end="0"/>
        <w:jc w:val="both"/>
        <w:rPr>
          <w:rFonts w:ascii="Arial" w:hAnsi="Arial"/>
          <w:spacing w:val="0"/>
          <w:w w:val="105"/>
          <w:sz w:val="20"/>
        </w:rPr>
      </w:pPr>
      <w:r>
        <w:rPr>
          <w:rFonts w:ascii="Arial" w:hAnsi="Arial"/>
          <w:spacing w:val="0"/>
          <w:w w:val="105"/>
          <w:sz w:val="20"/>
        </w:rPr>
        <w:t>Vérification périodique des installations d'extinction automatiques à eau</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w w:val="105"/>
          <w:sz w:val="20"/>
        </w:rPr>
      </w:pPr>
      <w:r>
        <w:rPr>
          <w:rFonts w:ascii="Arial" w:hAnsi="Arial"/>
          <w:spacing w:val="0"/>
          <w:w w:val="105"/>
          <w:sz w:val="20"/>
        </w:rPr>
        <w:t>Évaluation de la charge calorifique</w:t>
      </w:r>
    </w:p>
    <w:p>
      <w:pPr>
        <w:pStyle w:val="ListParagraph"/>
        <w:numPr>
          <w:ilvl w:val="0"/>
          <w:numId w:val="14"/>
        </w:numPr>
        <w:tabs>
          <w:tab w:val="clear" w:pos="720"/>
          <w:tab w:val="left" w:pos="834" w:leader="none"/>
        </w:tabs>
        <w:spacing w:lineRule="exact" w:line="245" w:before="0" w:after="0"/>
        <w:ind w:hanging="360" w:start="834" w:end="0"/>
        <w:jc w:val="both"/>
        <w:rPr>
          <w:rFonts w:ascii="Arial" w:hAnsi="Arial"/>
          <w:spacing w:val="0"/>
          <w:w w:val="105"/>
          <w:sz w:val="20"/>
        </w:rPr>
      </w:pPr>
      <w:r>
        <w:rPr>
          <w:rFonts w:ascii="Arial" w:hAnsi="Arial"/>
          <w:spacing w:val="0"/>
          <w:w w:val="105"/>
          <w:sz w:val="20"/>
        </w:rPr>
        <w:t>Vérification réglementaire de la continuité de la liaison radioélectrique en sous-sol</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sz w:val="20"/>
        </w:rPr>
      </w:pPr>
      <w:r>
        <w:rPr>
          <w:rFonts w:ascii="Arial" w:hAnsi="Arial"/>
          <w:spacing w:val="0"/>
          <w:sz w:val="20"/>
        </w:rPr>
        <w:t>Vérification des poteaux Incendie</w:t>
      </w:r>
    </w:p>
    <w:p>
      <w:pPr>
        <w:pStyle w:val="ListParagraph"/>
        <w:numPr>
          <w:ilvl w:val="0"/>
          <w:numId w:val="14"/>
        </w:numPr>
        <w:tabs>
          <w:tab w:val="clear" w:pos="720"/>
          <w:tab w:val="left" w:pos="834" w:leader="none"/>
        </w:tabs>
        <w:spacing w:lineRule="exact" w:line="244" w:before="0" w:after="0"/>
        <w:ind w:hanging="360" w:start="834" w:end="0"/>
        <w:jc w:val="both"/>
        <w:rPr>
          <w:rFonts w:ascii="Arial" w:hAnsi="Arial"/>
          <w:spacing w:val="0"/>
          <w:sz w:val="20"/>
        </w:rPr>
      </w:pPr>
      <w:r>
        <w:rPr>
          <w:rFonts w:ascii="Arial" w:hAnsi="Arial"/>
          <w:spacing w:val="0"/>
          <w:sz w:val="20"/>
        </w:rPr>
        <w:t>Audit de sécurité incendie</w:t>
      </w:r>
    </w:p>
    <w:p>
      <w:pPr>
        <w:pStyle w:val="ListParagraph"/>
        <w:numPr>
          <w:ilvl w:val="0"/>
          <w:numId w:val="14"/>
        </w:numPr>
        <w:tabs>
          <w:tab w:val="clear" w:pos="720"/>
          <w:tab w:val="left" w:pos="834" w:leader="none"/>
        </w:tabs>
        <w:spacing w:lineRule="exact" w:line="245" w:before="0" w:after="0"/>
        <w:ind w:hanging="360" w:start="834" w:end="0"/>
        <w:jc w:val="both"/>
        <w:rPr>
          <w:rFonts w:ascii="Arial" w:hAnsi="Arial"/>
          <w:spacing w:val="0"/>
          <w:w w:val="105"/>
          <w:sz w:val="20"/>
        </w:rPr>
      </w:pPr>
      <w:r>
        <w:rPr>
          <w:rFonts w:ascii="Arial" w:hAnsi="Arial"/>
          <w:spacing w:val="0"/>
          <w:w w:val="105"/>
          <w:sz w:val="20"/>
        </w:rPr>
        <w:t>Assistance technique à la rédaction de notices de sécurité incendie et d’accessibilité handicapés</w:t>
      </w:r>
    </w:p>
    <w:p>
      <w:pPr>
        <w:pStyle w:val="ListParagraph"/>
        <w:numPr>
          <w:ilvl w:val="0"/>
          <w:numId w:val="14"/>
        </w:numPr>
        <w:tabs>
          <w:tab w:val="clear" w:pos="720"/>
          <w:tab w:val="left" w:pos="834" w:leader="none"/>
        </w:tabs>
        <w:spacing w:lineRule="exact" w:line="249" w:before="0" w:after="0"/>
        <w:ind w:hanging="360" w:start="834" w:end="0"/>
        <w:jc w:val="both"/>
        <w:rPr>
          <w:rFonts w:ascii="Arial" w:hAnsi="Arial"/>
          <w:spacing w:val="0"/>
          <w:sz w:val="20"/>
        </w:rPr>
      </w:pPr>
      <w:r>
        <w:rPr>
          <w:rFonts w:ascii="Arial" w:hAnsi="Arial"/>
          <w:spacing w:val="0"/>
          <w:sz w:val="20"/>
        </w:rPr>
        <w:t>Vérification des poteaux Incendie avec géolocalisation des équipements</w:t>
      </w:r>
    </w:p>
    <w:p>
      <w:pPr>
        <w:pStyle w:val="ListParagraph"/>
        <w:tabs>
          <w:tab w:val="clear" w:pos="720"/>
          <w:tab w:val="left" w:pos="834" w:leader="none"/>
        </w:tabs>
        <w:spacing w:lineRule="exact" w:line="249" w:before="0" w:after="0"/>
        <w:ind w:hanging="360" w:start="834" w:end="0"/>
        <w:jc w:val="both"/>
        <w:rPr>
          <w:rFonts w:ascii="Arial" w:hAnsi="Arial"/>
          <w:spacing w:val="0"/>
        </w:rPr>
      </w:pPr>
      <w:r>
        <w:rPr>
          <w:rFonts w:ascii="Arial" w:hAnsi="Arial"/>
          <w:spacing w:val="0"/>
        </w:rPr>
      </w:r>
    </w:p>
    <w:p>
      <w:pPr>
        <w:pStyle w:val="ListParagraph"/>
        <w:widowControl w:val="false"/>
        <w:tabs>
          <w:tab w:val="clear" w:pos="720"/>
          <w:tab w:val="left" w:pos="834" w:leader="none"/>
        </w:tabs>
        <w:bidi w:val="0"/>
        <w:spacing w:lineRule="exact" w:line="249" w:before="0" w:after="0"/>
        <w:ind w:hanging="0" w:start="0" w:end="0"/>
        <w:jc w:val="both"/>
        <w:rPr>
          <w:rFonts w:ascii="Arial" w:hAnsi="Arial"/>
          <w:spacing w:val="0"/>
        </w:rPr>
      </w:pPr>
      <w:r>
        <w:rPr>
          <w:rFonts w:ascii="Arial" w:hAnsi="Arial"/>
          <w:spacing w:val="0"/>
          <w:sz w:val="20"/>
        </w:rPr>
        <w:t xml:space="preserve">Les contrôles et/ou vérifications pourront consister en en des opérations initiales de conformité, des opérations de vérification périodiques obligatoires ou facultatives, ou en </w:t>
      </w:r>
      <w:r>
        <w:rPr>
          <w:rFonts w:ascii="Arial" w:hAnsi="Arial"/>
          <w:b/>
          <w:bCs/>
          <w:spacing w:val="0"/>
          <w:sz w:val="20"/>
        </w:rPr>
        <w:t>des contre-visite</w:t>
      </w:r>
      <w:r>
        <w:rPr>
          <w:rFonts w:ascii="Arial" w:hAnsi="Arial"/>
          <w:b/>
          <w:bCs/>
          <w:spacing w:val="0"/>
          <w:sz w:val="20"/>
        </w:rPr>
        <w:t>s</w:t>
      </w:r>
      <w:r>
        <w:rPr>
          <w:rFonts w:ascii="Arial" w:hAnsi="Arial"/>
          <w:spacing w:val="0"/>
          <w:sz w:val="20"/>
        </w:rPr>
        <w:t xml:space="preserve"> après maintenance corrective. </w:t>
      </w:r>
    </w:p>
    <w:p>
      <w:pPr>
        <w:pStyle w:val="BodyText"/>
        <w:spacing w:before="4" w:after="0"/>
        <w:ind w:start="0" w:end="0"/>
        <w:rPr>
          <w:rFonts w:ascii="Arial" w:hAnsi="Arial"/>
          <w:spacing w:val="0"/>
          <w:shd w:fill="FF0000" w:val="clear"/>
        </w:rPr>
      </w:pPr>
      <w:r>
        <w:rPr>
          <w:rFonts w:ascii="Arial" w:hAnsi="Arial"/>
          <w:spacing w:val="0"/>
          <w:shd w:fill="FF0000" w:val="clear"/>
        </w:rPr>
      </w:r>
    </w:p>
    <w:p>
      <w:pPr>
        <w:pStyle w:val="Heading1"/>
        <w:numPr>
          <w:ilvl w:val="1"/>
          <w:numId w:val="17"/>
        </w:numPr>
        <w:tabs>
          <w:tab w:val="clear" w:pos="720"/>
          <w:tab w:val="left" w:pos="770" w:leader="none"/>
        </w:tabs>
        <w:spacing w:lineRule="auto" w:line="240" w:before="0" w:after="0"/>
        <w:ind w:hanging="428" w:start="770" w:end="0"/>
        <w:jc w:val="start"/>
        <w:rPr>
          <w:rFonts w:ascii="Arial" w:hAnsi="Arial"/>
          <w:spacing w:val="0"/>
          <w:shd w:fill="auto" w:val="clear"/>
        </w:rPr>
      </w:pPr>
      <w:bookmarkStart w:id="37" w:name="__RefHeading___Toc151760_2282056988"/>
      <w:bookmarkStart w:id="38" w:name="_TOC_250062"/>
      <w:bookmarkEnd w:id="37"/>
      <w:r>
        <w:rPr>
          <w:rFonts w:ascii="Arial" w:hAnsi="Arial"/>
          <w:spacing w:val="0"/>
          <w:w w:val="105"/>
          <w:u w:val="single"/>
          <w:shd w:fill="auto" w:val="clear"/>
        </w:rPr>
        <w:t xml:space="preserve"> </w:t>
      </w:r>
      <w:r>
        <w:rPr>
          <w:rFonts w:ascii="Arial" w:hAnsi="Arial"/>
          <w:spacing w:val="0"/>
          <w:w w:val="105"/>
          <w:u w:val="single"/>
          <w:shd w:fill="auto" w:val="clear"/>
        </w:rPr>
        <w:t xml:space="preserve">Considérations </w:t>
      </w:r>
      <w:bookmarkEnd w:id="38"/>
      <w:r>
        <w:rPr>
          <w:rFonts w:ascii="Arial" w:hAnsi="Arial"/>
          <w:spacing w:val="0"/>
          <w:w w:val="105"/>
          <w:u w:val="single"/>
          <w:shd w:fill="auto" w:val="clear"/>
        </w:rPr>
        <w:t>sociales</w:t>
      </w:r>
    </w:p>
    <w:p>
      <w:pPr>
        <w:pStyle w:val="Heading1"/>
        <w:numPr>
          <w:ilvl w:val="0"/>
          <w:numId w:val="0"/>
        </w:numPr>
        <w:tabs>
          <w:tab w:val="clear" w:pos="720"/>
          <w:tab w:val="left" w:pos="770" w:leader="none"/>
        </w:tabs>
        <w:spacing w:lineRule="auto" w:line="240" w:before="0" w:after="0"/>
        <w:ind w:hanging="0" w:start="770" w:end="0"/>
        <w:jc w:val="start"/>
        <w:rPr>
          <w:w w:val="105"/>
        </w:rPr>
      </w:pPr>
      <w:r>
        <w:rPr>
          <w:rFonts w:ascii="Arial" w:hAnsi="Arial"/>
          <w:spacing w:val="0"/>
          <w:u w:val="none"/>
          <w:shd w:fill="auto" w:val="clear"/>
        </w:rPr>
      </w:r>
    </w:p>
    <w:p>
      <w:pPr>
        <w:pStyle w:val="Normal"/>
        <w:jc w:val="both"/>
        <w:rPr>
          <w:rFonts w:ascii="Arial" w:hAnsi="Arial"/>
          <w:b/>
          <w:i w:val="false"/>
          <w:i w:val="false"/>
          <w:color w:val="000000"/>
          <w:sz w:val="20"/>
          <w:shd w:fill="auto" w:val="clear"/>
        </w:rPr>
      </w:pPr>
      <w:r>
        <w:rPr>
          <w:rFonts w:ascii="Arial" w:hAnsi="Arial"/>
          <w:b/>
          <w:i w:val="false"/>
          <w:color w:val="000000"/>
          <w:sz w:val="20"/>
          <w:shd w:fill="auto" w:val="clear"/>
        </w:rPr>
        <w:t>Clause sociale d’insertion de publics éloignés de l’emploi</w:t>
      </w:r>
    </w:p>
    <w:p>
      <w:pPr>
        <w:pStyle w:val="Normal"/>
        <w:jc w:val="both"/>
        <w:rPr>
          <w:b/>
          <w:i w:val="false"/>
          <w:i w:val="false"/>
          <w:color w:val="000000"/>
          <w:sz w:val="20"/>
        </w:rPr>
      </w:pPr>
      <w:r>
        <w:rPr>
          <w:rFonts w:ascii="Arial" w:hAnsi="Arial"/>
          <w:shd w:fill="auto" w:val="clear"/>
        </w:rPr>
      </w:r>
    </w:p>
    <w:p>
      <w:pPr>
        <w:pStyle w:val="Normal"/>
        <w:jc w:val="both"/>
        <w:rPr>
          <w:rFonts w:ascii="Arial" w:hAnsi="Arial"/>
          <w:b w:val="false"/>
          <w:i w:val="false"/>
          <w:i w:val="false"/>
          <w:color w:val="000000"/>
          <w:sz w:val="20"/>
          <w:shd w:fill="auto" w:val="clear"/>
        </w:rPr>
      </w:pPr>
      <w:r>
        <w:rPr>
          <w:rFonts w:ascii="Arial" w:hAnsi="Arial"/>
          <w:b w:val="false"/>
          <w:i w:val="false"/>
          <w:color w:val="000000"/>
          <w:sz w:val="20"/>
          <w:shd w:fill="auto" w:val="clear"/>
        </w:rPr>
        <w:t xml:space="preserve">Afin de favoriser l’insertion professionnelle des publics en difficulté, il est fait application des dispositions de l’article L.2112-2 du </w:t>
      </w:r>
      <w:r>
        <w:rPr>
          <w:rFonts w:ascii="Arial" w:hAnsi="Arial"/>
          <w:b w:val="false"/>
          <w:i w:val="false"/>
          <w:color w:val="000000"/>
          <w:sz w:val="20"/>
          <w:shd w:fill="auto" w:val="clear"/>
        </w:rPr>
        <w:t>c</w:t>
      </w:r>
      <w:r>
        <w:rPr>
          <w:rFonts w:ascii="Arial" w:hAnsi="Arial"/>
          <w:b w:val="false"/>
          <w:i w:val="false"/>
          <w:color w:val="000000"/>
          <w:sz w:val="20"/>
          <w:shd w:fill="auto" w:val="clear"/>
        </w:rPr>
        <w:t>ode de la commande publique par le biais d’une clause obligatoire d'insertion par l'activité économique.</w:t>
      </w:r>
    </w:p>
    <w:p>
      <w:pPr>
        <w:pStyle w:val="Normal"/>
        <w:jc w:val="both"/>
        <w:rPr>
          <w:rFonts w:ascii="Arial" w:hAnsi="Arial"/>
          <w:b w:val="false"/>
          <w:i w:val="false"/>
          <w:i w:val="false"/>
          <w:color w:val="000000"/>
          <w:sz w:val="20"/>
          <w:shd w:fill="auto" w:val="clear"/>
        </w:rPr>
      </w:pPr>
      <w:r>
        <w:rPr>
          <w:rFonts w:ascii="Arial" w:hAnsi="Arial"/>
          <w:b w:val="false"/>
          <w:i w:val="false"/>
          <w:color w:val="000000"/>
          <w:sz w:val="20"/>
          <w:shd w:fill="auto" w:val="clear"/>
        </w:rPr>
        <w:t>Le titulaire réalise une action d’insertion permettant l'accès ou le retour à l'emploi de personnes rencontrant des difficultés sociales et / ou professionnelles.</w:t>
      </w:r>
    </w:p>
    <w:p>
      <w:pPr>
        <w:pStyle w:val="Normal"/>
        <w:jc w:val="both"/>
        <w:rPr>
          <w:b w:val="false"/>
          <w:i w:val="false"/>
          <w:i w:val="false"/>
          <w:color w:val="000000"/>
          <w:sz w:val="20"/>
        </w:rPr>
      </w:pPr>
      <w:r>
        <w:rPr>
          <w:rFonts w:ascii="Arial" w:hAnsi="Arial"/>
          <w:shd w:fill="auto" w:val="clear"/>
        </w:rPr>
      </w:r>
    </w:p>
    <w:p>
      <w:pPr>
        <w:pStyle w:val="Normal"/>
        <w:jc w:val="both"/>
        <w:rPr>
          <w:rFonts w:ascii="Arial" w:hAnsi="Arial"/>
          <w:b w:val="false"/>
          <w:bCs w:val="false"/>
          <w:i w:val="false"/>
          <w:i w:val="false"/>
          <w:iCs w:val="false"/>
          <w:shd w:fill="auto" w:val="clear"/>
        </w:rPr>
      </w:pPr>
      <w:r>
        <w:rPr>
          <w:rFonts w:ascii="Arial" w:hAnsi="Arial"/>
          <w:b w:val="false"/>
          <w:bCs w:val="false"/>
          <w:i w:val="false"/>
          <w:iCs w:val="false"/>
          <w:color w:val="000000"/>
          <w:sz w:val="20"/>
          <w:shd w:fill="auto" w:val="clear"/>
        </w:rPr>
        <w:t xml:space="preserve">Cette clause est applicable </w:t>
      </w:r>
      <w:r>
        <w:rPr>
          <w:rFonts w:ascii="Arial" w:hAnsi="Arial"/>
          <w:b w:val="false"/>
          <w:bCs w:val="false"/>
          <w:i w:val="false"/>
          <w:iCs w:val="false"/>
          <w:color w:val="000000"/>
          <w:sz w:val="20"/>
          <w:shd w:fill="auto" w:val="clear"/>
        </w:rPr>
        <w:t xml:space="preserve">aux deux </w:t>
      </w:r>
      <w:r>
        <w:rPr>
          <w:rFonts w:ascii="Arial" w:hAnsi="Arial"/>
          <w:b w:val="false"/>
          <w:bCs w:val="false"/>
          <w:i w:val="false"/>
          <w:iCs w:val="false"/>
          <w:color w:val="000000"/>
          <w:sz w:val="20"/>
          <w:shd w:fill="auto" w:val="clear"/>
        </w:rPr>
        <w:t>lots du présent accord-cadre.</w:t>
      </w:r>
    </w:p>
    <w:p>
      <w:pPr>
        <w:pStyle w:val="Normal"/>
        <w:jc w:val="both"/>
        <w:rPr>
          <w:b w:val="false"/>
          <w:i w:val="false"/>
          <w:i w:val="false"/>
          <w:color w:val="000000"/>
          <w:sz w:val="20"/>
        </w:rPr>
      </w:pPr>
      <w:r>
        <w:rPr>
          <w:rFonts w:ascii="Arial" w:hAnsi="Arial"/>
          <w:shd w:fill="auto" w:val="clear"/>
        </w:rPr>
      </w:r>
    </w:p>
    <w:p>
      <w:pPr>
        <w:pStyle w:val="Normal"/>
        <w:jc w:val="both"/>
        <w:rPr>
          <w:rFonts w:ascii="Arial" w:hAnsi="Arial"/>
          <w:shd w:fill="auto" w:val="clear"/>
        </w:rPr>
      </w:pPr>
      <w:r>
        <w:rPr>
          <w:rFonts w:ascii="Arial" w:hAnsi="Arial"/>
          <w:b w:val="false"/>
          <w:i w:val="false"/>
          <w:color w:val="000000"/>
          <w:sz w:val="20"/>
          <w:shd w:fill="auto" w:val="clear"/>
        </w:rPr>
        <w:t xml:space="preserve">Pour chacun des lots, la présente clause </w:t>
      </w:r>
      <w:r>
        <w:rPr>
          <w:rFonts w:ascii="Arial" w:hAnsi="Arial"/>
          <w:b/>
          <w:i w:val="false"/>
          <w:color w:val="000000"/>
          <w:sz w:val="20"/>
          <w:shd w:fill="auto" w:val="clear"/>
        </w:rPr>
        <w:t>sociale d’insertion de publics éloignés de l’emploi ne fera effet qu’à compter d’un chiffre d’affaire</w:t>
      </w:r>
      <w:r>
        <w:rPr>
          <w:rFonts w:ascii="Arial" w:hAnsi="Arial"/>
          <w:b/>
          <w:i w:val="false"/>
          <w:color w:val="000000"/>
          <w:sz w:val="20"/>
          <w:shd w:fill="auto" w:val="clear"/>
        </w:rPr>
        <w:t>s</w:t>
      </w:r>
      <w:r>
        <w:rPr>
          <w:rFonts w:ascii="Arial" w:hAnsi="Arial"/>
          <w:b/>
          <w:i w:val="false"/>
          <w:color w:val="000000"/>
          <w:sz w:val="20"/>
          <w:shd w:fill="auto" w:val="clear"/>
        </w:rPr>
        <w:t xml:space="preserve"> facturé et encaissé de 50’000 </w:t>
      </w:r>
      <w:r>
        <w:rPr>
          <w:rFonts w:ascii="Arial" w:hAnsi="Arial"/>
          <w:b/>
          <w:i w:val="false"/>
          <w:color w:val="000000"/>
          <w:sz w:val="20"/>
          <w:shd w:fill="auto" w:val="clear"/>
        </w:rPr>
        <w:t>€</w:t>
      </w:r>
      <w:r>
        <w:rPr>
          <w:rFonts w:ascii="Arial" w:hAnsi="Arial"/>
          <w:b/>
          <w:i w:val="false"/>
          <w:color w:val="000000"/>
          <w:sz w:val="20"/>
          <w:shd w:fill="auto" w:val="clear"/>
        </w:rPr>
        <w:t xml:space="preserve"> HT.</w:t>
      </w:r>
    </w:p>
    <w:p>
      <w:pPr>
        <w:pStyle w:val="Normal"/>
        <w:jc w:val="both"/>
        <w:rPr>
          <w:b w:val="false"/>
          <w:i w:val="false"/>
          <w:i w:val="false"/>
          <w:color w:val="000000"/>
          <w:sz w:val="20"/>
        </w:rPr>
      </w:pPr>
      <w:r>
        <w:rPr>
          <w:rFonts w:ascii="Arial" w:hAnsi="Arial"/>
          <w:shd w:fill="auto" w:val="clear"/>
        </w:rPr>
      </w:r>
    </w:p>
    <w:p>
      <w:pPr>
        <w:pStyle w:val="Normal"/>
        <w:jc w:val="both"/>
        <w:rPr>
          <w:rFonts w:ascii="Arial" w:hAnsi="Arial"/>
          <w:b/>
          <w:i w:val="false"/>
          <w:i w:val="false"/>
          <w:color w:val="000000"/>
          <w:sz w:val="20"/>
          <w:shd w:fill="auto" w:val="clear"/>
        </w:rPr>
      </w:pPr>
      <w:r>
        <w:rPr>
          <w:rFonts w:ascii="Arial" w:hAnsi="Arial"/>
          <w:b/>
          <w:i w:val="false"/>
          <w:color w:val="000000"/>
          <w:sz w:val="20"/>
          <w:shd w:fill="auto" w:val="clear"/>
        </w:rPr>
        <w:t>Les publics éligibles</w:t>
      </w:r>
    </w:p>
    <w:p>
      <w:pPr>
        <w:pStyle w:val="Normal"/>
        <w:spacing w:before="0" w:after="57"/>
        <w:jc w:val="both"/>
        <w:rPr>
          <w:shd w:fill="auto" w:val="clear"/>
        </w:rPr>
      </w:pPr>
      <w:r>
        <w:rPr>
          <w:rFonts w:ascii="Arial" w:hAnsi="Arial"/>
          <w:b w:val="false"/>
          <w:i w:val="false"/>
          <w:color w:val="000000"/>
          <w:sz w:val="20"/>
          <w:shd w:fill="auto" w:val="clear"/>
        </w:rPr>
        <w:t>Les personnes visées par l’action d’insertion professionnelle relèvent de l’une des catégories</w:t>
      </w:r>
      <w:r>
        <w:rPr>
          <w:rFonts w:ascii="Marianne-Regular" w:hAnsi="Marianne-Regular"/>
          <w:b w:val="false"/>
          <w:i w:val="false"/>
          <w:color w:val="000000"/>
          <w:sz w:val="20"/>
          <w:shd w:fill="auto" w:val="clear"/>
        </w:rPr>
        <w:t xml:space="preserve"> suivantes:</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Demandeurs d’emploi de longue durée (plus de 12 mois d’inscription au chômage)</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Bénéficiaires du RSA en recherche d’emploi</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FFFF00" w:val="clear"/>
        </w:rPr>
      </w:pPr>
      <w:r>
        <w:rPr>
          <w:rFonts w:ascii="Arial" w:hAnsi="Arial"/>
          <w:b w:val="false"/>
          <w:i w:val="false"/>
          <w:color w:val="000000"/>
          <w:sz w:val="18"/>
          <w:szCs w:val="18"/>
          <w:shd w:fill="auto" w:val="clear"/>
        </w:rPr>
        <w:t>Personnes ayant obtenu la reconnaissance de travailleurs handicapés au sens de l’article L.5212-13 du code du travail fixant la liste des bénéficiaires de l’obligation d’emploi</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Bénéficiaires de l’allocation spécifique de solidarité (ASS), de l’allocation adulte handicapé (AAH) ou de l’allocation d’invalidité</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Jeunes de moins de 26 ans en recherche d’emploi :</w:t>
      </w:r>
    </w:p>
    <w:p>
      <w:pPr>
        <w:pStyle w:val="Normal"/>
        <w:widowControl w:val="false"/>
        <w:numPr>
          <w:ilvl w:val="0"/>
          <w:numId w:val="0"/>
        </w:numPr>
        <w:bidi w:val="0"/>
        <w:spacing w:lineRule="auto" w:line="240" w:before="0" w:after="28"/>
        <w:ind w:hanging="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o sans qualification (infra niveau III, soit niveau inférieur au CAP/BEP)</w:t>
      </w:r>
    </w:p>
    <w:p>
      <w:pPr>
        <w:pStyle w:val="Normal"/>
        <w:widowControl w:val="false"/>
        <w:numPr>
          <w:ilvl w:val="0"/>
          <w:numId w:val="0"/>
        </w:numPr>
        <w:bidi w:val="0"/>
        <w:spacing w:lineRule="auto" w:line="240" w:before="0" w:after="28"/>
        <w:ind w:hanging="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o diplômés, justifiant d’une période d’inactivité de 6 mois depuis leur sortie du système scolaire ou de l’enseignement supérieur</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Demandeurs d’emploi senior (plus de 50 ans)</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Personnes prises en charge dans les structures d’insertion par l’activité économique (IAE) mentionnée à l’article L.5132-4 du code du travail, c’est-à-dire:</w:t>
      </w:r>
    </w:p>
    <w:p>
      <w:pPr>
        <w:pStyle w:val="Normal"/>
        <w:widowControl w:val="false"/>
        <w:numPr>
          <w:ilvl w:val="0"/>
          <w:numId w:val="0"/>
        </w:numPr>
        <w:bidi w:val="0"/>
        <w:spacing w:lineRule="auto" w:line="240" w:before="0" w:after="28"/>
        <w:ind w:hanging="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 xml:space="preserve">◦ </w:t>
      </w:r>
      <w:r>
        <w:rPr>
          <w:rFonts w:ascii="Arial" w:hAnsi="Arial"/>
          <w:b w:val="false"/>
          <w:i w:val="false"/>
          <w:color w:val="000000"/>
          <w:sz w:val="18"/>
          <w:szCs w:val="18"/>
          <w:shd w:fill="auto" w:val="clear"/>
        </w:rPr>
        <w:t>mises à disposition par une association intermédiaire (AI) ou une entreprise de travail temporaire d’insertion (ETTI),</w:t>
      </w:r>
    </w:p>
    <w:p>
      <w:pPr>
        <w:pStyle w:val="Normal"/>
        <w:widowControl w:val="false"/>
        <w:numPr>
          <w:ilvl w:val="0"/>
          <w:numId w:val="0"/>
        </w:numPr>
        <w:bidi w:val="0"/>
        <w:spacing w:lineRule="auto" w:line="240" w:before="0" w:after="28"/>
        <w:ind w:hanging="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 xml:space="preserve">◦ </w:t>
      </w:r>
      <w:r>
        <w:rPr>
          <w:rFonts w:ascii="Arial" w:hAnsi="Arial"/>
          <w:b w:val="false"/>
          <w:i w:val="false"/>
          <w:color w:val="000000"/>
          <w:sz w:val="18"/>
          <w:szCs w:val="18"/>
          <w:shd w:fill="auto" w:val="clear"/>
        </w:rPr>
        <w:t>salariées d’une entreprise d’insertion (EI), d’un atelier chantier d’insertion (ACI)</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Personnes employées par une régie de quartier ou de territoire agréée</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Personnes prises en charge dans des dispositifs particuliers, notamment les Établissements Publics d’Insertion de la Défense (EPIDE) et les Écoles de la deuxième Chance (E2C)</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Personnes en parcours d’insertion au sein des groupements d’employeurs pour l’insertion et la qualification (GEIQ).</w:t>
      </w:r>
    </w:p>
    <w:p>
      <w:pPr>
        <w:pStyle w:val="Normal"/>
        <w:widowControl w:val="false"/>
        <w:numPr>
          <w:ilvl w:val="0"/>
          <w:numId w:val="19"/>
        </w:numPr>
        <w:bidi w:val="0"/>
        <w:spacing w:lineRule="auto" w:line="240" w:before="0" w:after="28"/>
        <w:ind w:hanging="340" w:start="567" w:end="0"/>
        <w:jc w:val="both"/>
        <w:rPr>
          <w:rFonts w:ascii="Arial" w:hAnsi="Arial"/>
          <w:b w:val="false"/>
          <w:i w:val="false"/>
          <w:i w:val="false"/>
          <w:color w:val="000000"/>
          <w:sz w:val="18"/>
          <w:szCs w:val="18"/>
          <w:shd w:fill="auto" w:val="clear"/>
        </w:rPr>
      </w:pPr>
      <w:r>
        <w:rPr>
          <w:rFonts w:ascii="Arial" w:hAnsi="Arial"/>
          <w:b w:val="false"/>
          <w:i w:val="false"/>
          <w:color w:val="000000"/>
          <w:sz w:val="18"/>
          <w:szCs w:val="18"/>
          <w:shd w:fill="auto" w:val="clear"/>
        </w:rPr>
        <w:t>Personnes rencontrant des difficultés particulières sur proposition motivée de Pôle emploi, des maisons de l’emploi, des plans locaux pour l’insertion et l’emploi (PLIE), des missions locales, des maisons départementales des personnes handicapées (MDPH) ou de Cap emploi.</w:t>
      </w:r>
    </w:p>
    <w:p>
      <w:pPr>
        <w:pStyle w:val="Normal"/>
        <w:spacing w:before="57" w:after="57"/>
        <w:jc w:val="both"/>
        <w:rPr>
          <w:rFonts w:ascii="Arial" w:hAnsi="Arial"/>
          <w:sz w:val="20"/>
          <w:szCs w:val="20"/>
          <w:shd w:fill="auto" w:val="clear"/>
        </w:rPr>
      </w:pPr>
      <w:r>
        <w:rPr>
          <w:rFonts w:ascii="Arial" w:hAnsi="Arial"/>
          <w:b w:val="false"/>
          <w:i w:val="false"/>
          <w:color w:val="000000"/>
          <w:sz w:val="20"/>
          <w:szCs w:val="20"/>
          <w:shd w:fill="auto" w:val="clear"/>
        </w:rPr>
        <w:t xml:space="preserve">En outre, d’autres personnes rencontrant des difficultés particulières peuvent, </w:t>
      </w:r>
      <w:r>
        <w:rPr>
          <w:rFonts w:ascii="Arial" w:hAnsi="Arial"/>
          <w:b/>
          <w:i/>
          <w:color w:val="000000"/>
          <w:sz w:val="20"/>
          <w:szCs w:val="20"/>
          <w:shd w:fill="auto" w:val="clear"/>
        </w:rPr>
        <w:t>sur avis motivé du facilitateur</w:t>
      </w:r>
      <w:r>
        <w:rPr>
          <w:rFonts w:ascii="Arial" w:hAnsi="Arial"/>
          <w:b w:val="false"/>
          <w:i/>
          <w:color w:val="355898"/>
          <w:sz w:val="20"/>
          <w:szCs w:val="20"/>
          <w:shd w:fill="auto" w:val="clear"/>
        </w:rPr>
        <w:t xml:space="preserve">, </w:t>
      </w:r>
      <w:r>
        <w:rPr>
          <w:rFonts w:ascii="Arial" w:hAnsi="Arial"/>
          <w:b w:val="false"/>
          <w:i w:val="false"/>
          <w:color w:val="000000"/>
          <w:sz w:val="20"/>
          <w:szCs w:val="20"/>
          <w:shd w:fill="auto" w:val="clear"/>
        </w:rPr>
        <w:t>être considérées comme relevant des publics les plus éloignés de l’emploi. Les bénéficiaires de l’action d’insertion doivent impérativement relever de ces catégories.</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L’éligibilité des publics doit être établie préalablement à la mise en œuvre du dispositif et à la réalisation des heures d’insertion.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r>
    </w:p>
    <w:p>
      <w:pPr>
        <w:pStyle w:val="Normal"/>
        <w:spacing w:before="0" w:after="57"/>
        <w:jc w:val="both"/>
        <w:rPr>
          <w:rFonts w:ascii="Arial" w:hAnsi="Arial"/>
          <w:b/>
          <w:i w:val="false"/>
          <w:i w:val="false"/>
          <w:color w:val="000000"/>
          <w:sz w:val="20"/>
          <w:szCs w:val="20"/>
          <w:shd w:fill="auto" w:val="clear"/>
        </w:rPr>
      </w:pPr>
      <w:r>
        <w:rPr>
          <w:rFonts w:ascii="Arial" w:hAnsi="Arial"/>
          <w:b/>
          <w:i w:val="false"/>
          <w:color w:val="000000"/>
          <w:sz w:val="20"/>
          <w:szCs w:val="20"/>
          <w:shd w:fill="auto" w:val="clear"/>
        </w:rPr>
        <w:t>L’objectif d’insertion</w:t>
      </w:r>
    </w:p>
    <w:p>
      <w:pPr>
        <w:pStyle w:val="Normal"/>
        <w:spacing w:before="0" w:after="57"/>
        <w:jc w:val="both"/>
        <w:rPr>
          <w:rFonts w:ascii="Arial" w:hAnsi="Arial"/>
          <w:sz w:val="20"/>
          <w:szCs w:val="20"/>
          <w:shd w:fill="auto" w:val="clear"/>
        </w:rPr>
      </w:pPr>
      <w:r>
        <w:rPr>
          <w:rFonts w:ascii="Arial" w:hAnsi="Arial"/>
          <w:b w:val="false"/>
          <w:i w:val="false"/>
          <w:color w:val="000000"/>
          <w:sz w:val="20"/>
          <w:szCs w:val="20"/>
          <w:shd w:fill="auto" w:val="clear"/>
        </w:rPr>
        <w:t xml:space="preserve">Le volume horaire de travail minimum suivant est obligatoirement réservé aux publics en insertion </w:t>
      </w:r>
      <w:r>
        <w:rPr>
          <w:rFonts w:ascii="Arial" w:hAnsi="Arial"/>
          <w:b/>
          <w:i w:val="false"/>
          <w:color w:val="000000"/>
          <w:sz w:val="20"/>
          <w:szCs w:val="20"/>
          <w:shd w:fill="auto" w:val="clear"/>
        </w:rPr>
        <w:t xml:space="preserve">15 </w:t>
      </w:r>
      <w:r>
        <w:rPr>
          <w:rFonts w:ascii="Arial" w:hAnsi="Arial"/>
          <w:b/>
          <w:i/>
          <w:color w:val="000000"/>
          <w:sz w:val="20"/>
          <w:szCs w:val="20"/>
          <w:shd w:fill="auto" w:val="clear"/>
        </w:rPr>
        <w:t xml:space="preserve">heures pour chaque tranche de 10 000 </w:t>
      </w:r>
      <w:r>
        <w:rPr>
          <w:rFonts w:ascii="Arial" w:hAnsi="Arial"/>
          <w:b/>
          <w:i/>
          <w:color w:val="000000"/>
          <w:sz w:val="20"/>
          <w:szCs w:val="20"/>
          <w:shd w:fill="auto" w:val="clear"/>
        </w:rPr>
        <w:t>€</w:t>
      </w:r>
      <w:r>
        <w:rPr>
          <w:rFonts w:ascii="Arial" w:hAnsi="Arial"/>
          <w:b/>
          <w:i/>
          <w:color w:val="000000"/>
          <w:sz w:val="20"/>
          <w:szCs w:val="20"/>
          <w:shd w:fill="auto" w:val="clear"/>
        </w:rPr>
        <w:t xml:space="preserve"> facturés par le titulaire.</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Dans le cas où le titulaire est titulaire de plusieurs lots porteurs d’une clause d’insertion, les objectifs d’insertion et heures d’insertion réalisées s’ajoutent et sont globalisées.</w:t>
      </w:r>
    </w:p>
    <w:p>
      <w:pPr>
        <w:pStyle w:val="Normal"/>
        <w:spacing w:before="0" w:after="57"/>
        <w:jc w:val="both"/>
        <w:rPr>
          <w:rFonts w:ascii="Arial" w:hAnsi="Arial"/>
          <w:b/>
          <w:i w:val="false"/>
          <w:i w:val="false"/>
          <w:color w:val="000000"/>
          <w:sz w:val="20"/>
          <w:szCs w:val="20"/>
          <w:shd w:fill="auto" w:val="clear"/>
        </w:rPr>
      </w:pPr>
      <w:r>
        <w:rPr>
          <w:rFonts w:ascii="Arial" w:hAnsi="Arial"/>
          <w:b/>
          <w:i w:val="false"/>
          <w:color w:val="000000"/>
          <w:sz w:val="20"/>
          <w:szCs w:val="20"/>
          <w:shd w:fill="auto" w:val="clear"/>
        </w:rPr>
      </w:r>
    </w:p>
    <w:p>
      <w:pPr>
        <w:pStyle w:val="Normal"/>
        <w:spacing w:before="0" w:after="57"/>
        <w:jc w:val="both"/>
        <w:rPr>
          <w:rFonts w:ascii="Arial" w:hAnsi="Arial"/>
          <w:b/>
          <w:i w:val="false"/>
          <w:i w:val="false"/>
          <w:color w:val="000000"/>
          <w:sz w:val="20"/>
          <w:szCs w:val="20"/>
          <w:shd w:fill="auto" w:val="clear"/>
        </w:rPr>
      </w:pPr>
      <w:r>
        <w:rPr>
          <w:rFonts w:ascii="Arial" w:hAnsi="Arial"/>
          <w:b/>
          <w:i w:val="false"/>
          <w:color w:val="000000"/>
          <w:sz w:val="20"/>
          <w:szCs w:val="20"/>
          <w:shd w:fill="auto" w:val="clear"/>
        </w:rPr>
        <w:t>Les modalités de mise en œuvre de l’action d’insertion professionnelle par le titulaire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Le titulaire s’engage à réaliser une action d’insertion, au minimum à hauteur des objectifs horaires d’insertion fixés ci-dessus. L’ensemble des actions mises en œuvre doivent s’inscrire entre la date de notification du présent marché et la livraison de la prestation.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Si la formation fait partie du contrat de travail (contrat de professionnalisation, contrat d’apprentissage …), les heures de formation sont comptabilisées au titre des heures d’insertion.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Le titulaire désignera un responsable qui est l’interlocuteur privilégié du facilitateur pour mettre en œuvre les actions d’insertion.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L’action d’insertion professionnelle peut être mise en œuvre par le titulaire selon une ou plusieurs des modalités suivantes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Par une embauche directe par l’entreprise titulaire du marché ou son sous-traitant,</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L’entreprise titulaire peut recruter des personnes en contrat à durée indéterminée (CDI), en contrat à durée déterminée (CDD) ou en contrats en alternance (contrat de professionnalisation ou contrat d’apprentissage)</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Les heures effectuées par les personnes en insertion sont comptabilisées pendant toute la durée restante du marché et à compter de la date d’embauche, pour une période maximale de 4 ans (période entre la date d’embauche en CDI et la fin du marché).</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Un tuteur est nommé pour faciliter l’intégration des personnes en insertion au sein de l’entreprise attributaire et pour assurer leur suivi en liaison avec le facilitateur.</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Un sous-traitant déclaré au marché peut également prendre en charge l’embauche directe de personnes en insertion, dans les conditions précitées. Dans ce cas, le titulaire demeure seul responsable de la bonne exécution de la clause.</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Par la mise à disposition de salariés en 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L’entreprise peut faire appel à un organisme extérieur qui met à sa disposition des salariés en insertion durant la durée du marché. Il peut s’agir d’une entreprise de travail temporaire d’insertion (ETTI), d’une Association intermédiaire ou d’un groupement d’employeurs pour l’insertion et la qualification (GEIQ);</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Par le recours à la sous-traitance ou à la cotraitance avec des structures spécialisées Le titulaire peut sous-traiter ou co-traiter des prestations en lien avec l’objet du marché à une entreprise d’insertion (EI), un atelier chantier d’insertion (ACI) ou une entreprise adaptée (EA).</w:t>
      </w:r>
    </w:p>
    <w:p>
      <w:pPr>
        <w:pStyle w:val="Normal"/>
        <w:spacing w:before="0" w:after="57"/>
        <w:jc w:val="both"/>
        <w:rPr>
          <w:rFonts w:ascii="Arial" w:hAnsi="Arial"/>
          <w:b/>
          <w:i w:val="false"/>
          <w:i w:val="false"/>
          <w:color w:val="000000"/>
          <w:sz w:val="20"/>
          <w:szCs w:val="20"/>
          <w:shd w:fill="auto" w:val="clear"/>
        </w:rPr>
      </w:pPr>
      <w:r>
        <w:rPr>
          <w:rFonts w:ascii="Arial" w:hAnsi="Arial"/>
          <w:b/>
          <w:i w:val="false"/>
          <w:color w:val="000000"/>
          <w:sz w:val="20"/>
          <w:szCs w:val="20"/>
          <w:shd w:fill="auto" w:val="clear"/>
        </w:rPr>
        <w:t xml:space="preserve">Le dispositif d’accompagnement pour la mise en œuvre de </w:t>
      </w:r>
      <w:r>
        <w:rPr>
          <w:rFonts w:ascii="Arial" w:hAnsi="Arial"/>
          <w:b/>
          <w:i w:val="false"/>
          <w:color w:val="000000"/>
          <w:sz w:val="20"/>
          <w:szCs w:val="20"/>
          <w:shd w:fill="auto" w:val="clear"/>
        </w:rPr>
        <w:t>la</w:t>
      </w:r>
      <w:r>
        <w:rPr>
          <w:rFonts w:ascii="Arial" w:hAnsi="Arial"/>
          <w:b/>
          <w:i w:val="false"/>
          <w:color w:val="000000"/>
          <w:sz w:val="20"/>
          <w:szCs w:val="20"/>
          <w:shd w:fill="auto" w:val="clear"/>
        </w:rPr>
        <w:t xml:space="preserve"> clause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Afin de faciliter la mise en œuvre de la démarche d’insertion, le titulaire peut bénéficier d’un service spécifique d’accompagnement les facilitateurs :</w:t>
      </w:r>
    </w:p>
    <w:p>
      <w:pPr>
        <w:pStyle w:val="Normal"/>
        <w:spacing w:before="0" w:after="57"/>
        <w:jc w:val="both"/>
        <w:rPr>
          <w:rFonts w:ascii="Arial" w:hAnsi="Arial"/>
          <w:sz w:val="20"/>
          <w:szCs w:val="20"/>
          <w:shd w:fill="auto" w:val="clear"/>
        </w:rPr>
      </w:pPr>
      <w:r>
        <w:rPr>
          <w:rFonts w:ascii="Arial" w:hAnsi="Arial"/>
          <w:b/>
          <w:i w:val="false"/>
          <w:color w:val="000000"/>
          <w:sz w:val="20"/>
          <w:szCs w:val="20"/>
          <w:shd w:fill="auto" w:val="clear"/>
        </w:rPr>
        <w:t xml:space="preserve">Pour </w:t>
      </w:r>
      <w:r>
        <w:rPr>
          <w:rFonts w:ascii="Arial" w:hAnsi="Arial"/>
          <w:b/>
          <w:i w:val="false"/>
          <w:color w:val="000000"/>
          <w:sz w:val="20"/>
          <w:szCs w:val="20"/>
          <w:shd w:fill="auto" w:val="clear"/>
        </w:rPr>
        <w:t>la CACEM</w:t>
      </w:r>
      <w:r>
        <w:rPr>
          <w:rFonts w:ascii="Arial" w:hAnsi="Arial"/>
          <w:b/>
          <w:i w:val="false"/>
          <w:color w:val="000000"/>
          <w:sz w:val="20"/>
          <w:szCs w:val="20"/>
          <w:shd w:fill="auto" w:val="clear"/>
        </w:rPr>
        <w:t xml:space="preserve"> </w:t>
      </w:r>
      <w:r>
        <w:rPr>
          <w:rFonts w:ascii="Arial" w:hAnsi="Arial"/>
          <w:b w:val="false"/>
          <w:i w:val="false"/>
          <w:color w:val="000000"/>
          <w:sz w:val="20"/>
          <w:szCs w:val="20"/>
          <w:shd w:fill="auto" w:val="clear"/>
        </w:rPr>
        <w:t>:</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Mme SAINTE-ROSE Patrice, CACEM</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Direction Développement Territorial et Solidarités</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Tél : 05 96 61 71 47 Port : 06 96 75 20 69</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Mail : patrice.sainte-rose@cacem-mq.com </w:t>
      </w:r>
    </w:p>
    <w:p>
      <w:pPr>
        <w:pStyle w:val="Normal"/>
        <w:spacing w:before="0" w:after="57"/>
        <w:jc w:val="both"/>
        <w:rPr>
          <w:rFonts w:ascii="Arial" w:hAnsi="Arial"/>
          <w:sz w:val="20"/>
          <w:szCs w:val="20"/>
          <w:shd w:fill="auto" w:val="clear"/>
        </w:rPr>
      </w:pPr>
      <w:r>
        <w:rPr>
          <w:rFonts w:ascii="Arial" w:hAnsi="Arial"/>
          <w:b/>
          <w:i w:val="false"/>
          <w:color w:val="000000"/>
          <w:sz w:val="20"/>
          <w:szCs w:val="20"/>
          <w:shd w:fill="auto" w:val="clear"/>
        </w:rPr>
        <w:t>Pour</w:t>
      </w:r>
      <w:r>
        <w:rPr>
          <w:rFonts w:ascii="Arial" w:hAnsi="Arial"/>
          <w:b/>
          <w:i w:val="false"/>
          <w:color w:val="000000"/>
          <w:sz w:val="20"/>
          <w:szCs w:val="20"/>
          <w:shd w:fill="auto" w:val="clear"/>
        </w:rPr>
        <w:t>CAP</w:t>
      </w:r>
      <w:r>
        <w:rPr>
          <w:rFonts w:ascii="Arial" w:hAnsi="Arial"/>
          <w:b/>
          <w:i w:val="false"/>
          <w:color w:val="000000"/>
          <w:sz w:val="20"/>
          <w:szCs w:val="20"/>
          <w:shd w:fill="auto" w:val="clear"/>
        </w:rPr>
        <w:t xml:space="preserve"> </w:t>
      </w:r>
      <w:r>
        <w:rPr>
          <w:rFonts w:ascii="Arial" w:hAnsi="Arial"/>
          <w:b/>
          <w:i w:val="false"/>
          <w:color w:val="000000"/>
          <w:sz w:val="20"/>
          <w:szCs w:val="20"/>
          <w:shd w:fill="auto" w:val="clear"/>
        </w:rPr>
        <w:t>NORD</w:t>
      </w:r>
      <w:r>
        <w:rPr>
          <w:rFonts w:ascii="Arial" w:hAnsi="Arial"/>
          <w:b/>
          <w:i w:val="false"/>
          <w:color w:val="000000"/>
          <w:sz w:val="20"/>
          <w:szCs w:val="20"/>
          <w:shd w:fill="auto" w:val="clear"/>
        </w:rPr>
        <w:t xml:space="preserve"> </w:t>
      </w:r>
      <w:r>
        <w:rPr>
          <w:rFonts w:ascii="Arial" w:hAnsi="Arial"/>
          <w:b w:val="false"/>
          <w:i w:val="false"/>
          <w:color w:val="000000"/>
          <w:sz w:val="20"/>
          <w:szCs w:val="20"/>
          <w:shd w:fill="auto" w:val="clear"/>
        </w:rPr>
        <w:t>:</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Mme DUNO Joëlle CAP NORD</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Service du développement de l’IAE et de l’ESS Tél : 0596 597990 Port : 06 96 34 01 75</w:t>
      </w:r>
    </w:p>
    <w:p>
      <w:pPr>
        <w:pStyle w:val="Normal"/>
        <w:spacing w:before="0" w:after="57"/>
        <w:jc w:val="both"/>
        <w:rPr>
          <w:shd w:fill="FFFF00" w:val="clear"/>
        </w:rPr>
      </w:pPr>
      <w:r>
        <w:rPr>
          <w:rFonts w:ascii="Arial" w:hAnsi="Arial"/>
          <w:b w:val="false"/>
          <w:i w:val="false"/>
          <w:color w:val="000000"/>
          <w:sz w:val="20"/>
          <w:szCs w:val="20"/>
          <w:shd w:fill="auto" w:val="clear"/>
        </w:rPr>
        <w:t xml:space="preserve">Mail : </w:t>
      </w:r>
      <w:hyperlink r:id="rId6">
        <w:r>
          <w:rPr>
            <w:rStyle w:val="Hyperlink"/>
            <w:rFonts w:ascii="Arial" w:hAnsi="Arial"/>
            <w:sz w:val="20"/>
            <w:szCs w:val="20"/>
            <w:shd w:fill="auto" w:val="clear"/>
          </w:rPr>
          <w:t>joelle.duno@capnordmartinique.fr</w:t>
        </w:r>
      </w:hyperlink>
    </w:p>
    <w:p>
      <w:pPr>
        <w:pStyle w:val="Normal"/>
        <w:spacing w:before="0" w:after="57"/>
        <w:jc w:val="both"/>
        <w:rPr>
          <w:rFonts w:ascii="Arial" w:hAnsi="Arial"/>
          <w:color w:val="C9211E"/>
          <w:sz w:val="20"/>
          <w:szCs w:val="20"/>
          <w:shd w:fill="auto" w:val="clear"/>
        </w:rPr>
      </w:pPr>
      <w:r>
        <w:rPr>
          <w:rFonts w:ascii="Arial" w:hAnsi="Arial"/>
          <w:b/>
          <w:bCs/>
          <w:color w:val="000000"/>
          <w:sz w:val="20"/>
          <w:szCs w:val="20"/>
          <w:shd w:fill="auto" w:val="clear"/>
        </w:rPr>
        <w:t xml:space="preserve">Pour </w:t>
      </w:r>
      <w:r>
        <w:rPr>
          <w:rFonts w:ascii="Arial" w:hAnsi="Arial"/>
          <w:b/>
          <w:bCs/>
          <w:color w:val="000000"/>
          <w:sz w:val="20"/>
          <w:szCs w:val="20"/>
          <w:shd w:fill="auto" w:val="clear"/>
        </w:rPr>
        <w:t xml:space="preserve">l’ESPACE </w:t>
      </w:r>
      <w:r>
        <w:rPr>
          <w:rFonts w:ascii="Arial" w:hAnsi="Arial"/>
          <w:b/>
          <w:bCs/>
          <w:color w:val="000000"/>
          <w:sz w:val="20"/>
          <w:szCs w:val="20"/>
          <w:shd w:fill="auto" w:val="clear"/>
        </w:rPr>
        <w:t xml:space="preserve"> SUD</w:t>
      </w:r>
      <w:r>
        <w:rPr>
          <w:rFonts w:ascii="Arial" w:hAnsi="Arial"/>
          <w:color w:val="000000"/>
          <w:sz w:val="20"/>
          <w:szCs w:val="20"/>
          <w:shd w:fill="auto" w:val="clear"/>
        </w:rPr>
        <w:t> </w:t>
      </w:r>
      <w:r>
        <w:rPr>
          <w:rFonts w:ascii="Arial" w:hAnsi="Arial"/>
          <w:color w:val="C9211E"/>
          <w:sz w:val="20"/>
          <w:szCs w:val="20"/>
          <w:shd w:fill="auto" w:val="clear"/>
        </w:rPr>
        <w:t xml:space="preserve">: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M. Philippe </w:t>
      </w:r>
      <w:r>
        <w:rPr>
          <w:rFonts w:ascii="Arial" w:hAnsi="Arial"/>
          <w:b w:val="false"/>
          <w:i w:val="false"/>
          <w:color w:val="000000"/>
          <w:sz w:val="20"/>
          <w:szCs w:val="20"/>
          <w:shd w:fill="auto" w:val="clear"/>
        </w:rPr>
        <w:t>Fordant</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Facilitateur</w:t>
      </w:r>
    </w:p>
    <w:p>
      <w:pPr>
        <w:pStyle w:val="Normal"/>
        <w:spacing w:before="0" w:after="57"/>
        <w:jc w:val="both"/>
        <w:rPr>
          <w:rFonts w:ascii="Arial" w:hAnsi="Arial"/>
          <w:b w:val="false"/>
          <w:i w:val="false"/>
          <w:i w:val="false"/>
          <w:color w:val="000000"/>
          <w:sz w:val="20"/>
          <w:szCs w:val="20"/>
          <w:shd w:fill="FFFF00" w:val="clear"/>
        </w:rPr>
      </w:pPr>
      <w:r>
        <w:rPr>
          <w:rFonts w:ascii="Arial" w:hAnsi="Arial"/>
          <w:b w:val="false"/>
          <w:i w:val="false"/>
          <w:color w:val="000000"/>
          <w:sz w:val="20"/>
          <w:szCs w:val="20"/>
          <w:shd w:fill="auto" w:val="clear"/>
        </w:rPr>
        <w:t>Mail : philippe;</w:t>
      </w:r>
      <w:hyperlink r:id="rId7">
        <w:r>
          <w:rPr>
            <w:rStyle w:val="Hyperlink"/>
            <w:rFonts w:ascii="Arial" w:hAnsi="Arial"/>
            <w:b w:val="false"/>
            <w:i w:val="false"/>
            <w:color w:val="000000"/>
            <w:sz w:val="20"/>
            <w:szCs w:val="20"/>
            <w:shd w:fill="auto" w:val="clear"/>
          </w:rPr>
          <w:t>fordant@espacesud.fr</w:t>
        </w:r>
      </w:hyperlink>
      <w:r>
        <w:rPr>
          <w:rFonts w:ascii="Arial" w:hAnsi="Arial"/>
          <w:b w:val="false"/>
          <w:i w:val="false"/>
          <w:color w:val="000000"/>
          <w:sz w:val="20"/>
          <w:szCs w:val="20"/>
          <w:shd w:fill="auto" w:val="clear"/>
        </w:rPr>
        <w:t xml:space="preserve"> Tel : 0596 62 53 53 </w:t>
      </w:r>
    </w:p>
    <w:p>
      <w:pPr>
        <w:pStyle w:val="Normal"/>
        <w:spacing w:before="0" w:after="57"/>
        <w:jc w:val="both"/>
        <w:rPr>
          <w:b w:val="false"/>
          <w:i w:val="false"/>
          <w:i w:val="false"/>
          <w:color w:val="000000"/>
        </w:rPr>
      </w:pPr>
      <w:r>
        <w:rPr>
          <w:rFonts w:ascii="Arial" w:hAnsi="Arial"/>
          <w:sz w:val="20"/>
          <w:szCs w:val="20"/>
          <w:shd w:fill="auto" w:val="clear"/>
        </w:rPr>
      </w:r>
    </w:p>
    <w:p>
      <w:pPr>
        <w:pStyle w:val="Normal"/>
        <w:spacing w:before="0" w:after="57"/>
        <w:jc w:val="both"/>
        <w:rPr>
          <w:b w:val="false"/>
          <w:i w:val="false"/>
          <w:i w:val="false"/>
          <w:color w:val="000000"/>
        </w:rPr>
      </w:pPr>
      <w:r>
        <w:rPr>
          <w:rFonts w:ascii="Arial" w:hAnsi="Arial"/>
          <w:sz w:val="20"/>
          <w:szCs w:val="20"/>
          <w:shd w:fill="auto" w:val="clear"/>
        </w:rPr>
      </w:r>
    </w:p>
    <w:p>
      <w:pPr>
        <w:pStyle w:val="Normal"/>
        <w:spacing w:before="0" w:after="57"/>
        <w:jc w:val="both"/>
        <w:rPr>
          <w:rFonts w:ascii="Arial" w:hAnsi="Arial"/>
          <w:sz w:val="20"/>
          <w:szCs w:val="20"/>
          <w:shd w:fill="auto" w:val="clear"/>
        </w:rPr>
      </w:pPr>
      <w:r>
        <w:rPr>
          <w:rFonts w:ascii="Arial" w:hAnsi="Arial"/>
          <w:b w:val="false"/>
          <w:i w:val="false"/>
          <w:color w:val="000000"/>
          <w:sz w:val="20"/>
          <w:szCs w:val="20"/>
          <w:shd w:fill="auto" w:val="clear"/>
        </w:rPr>
        <w:t xml:space="preserve">À titre informatif, dans le cadre du marché, le facilitateur a </w:t>
      </w:r>
      <w:r>
        <w:rPr>
          <w:rFonts w:ascii="Arial" w:hAnsi="Arial"/>
          <w:b w:val="false"/>
          <w:i w:val="false"/>
          <w:color w:val="000000"/>
          <w:sz w:val="20"/>
          <w:szCs w:val="20"/>
          <w:shd w:fill="auto" w:val="clear"/>
        </w:rPr>
        <w:t>les missions suivantes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informer le titulaire sur les différentes modalités de mise en œuvre de la clause d’insertion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informer le titulaire sur les structures d’insertion par l’activité économique (SIAE) qui opèrent dans le secteur d’activité du marché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accompagner le titulaire dans la définition du besoin de recrutement (nature du poste, compétence...) et lui proposer les modalités les plus appropriées (embauche directe, mise à disposition, etc.)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mettre en œuvre des actions de formation (pré-qualification, qualification, alternance) pour favoriser le recrutement direct des personnes en insertion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identifier les publics susceptibles de répondre au besoin du titulaire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organiser le suivi des publics jusqu’à la fin de la période d’intégration dans l’emploi avec le concours de structures spécialisées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accompagner le titulaire dans la recherche de candidats éligibles à la clause sociale (fiche de poste établie conjointement entre l’entreprise et le facilitateur)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sensibiliser l’entreprise à la mise en place de parcours d’intégration individualisés pour des publics éloignés de l’emploi ou en découverte d’un nouveau métier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sensibiliser les professionnels de l’emploi au secteur d’activité de l’entreprise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suivre et de contrôler l’application de la clause d’insertion et de signaler les non-conformités pour un éventuel déclenchement de pénalités par l’acheteur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 </w:t>
      </w:r>
      <w:r>
        <w:rPr>
          <w:rFonts w:ascii="Arial" w:hAnsi="Arial"/>
          <w:b w:val="false"/>
          <w:i w:val="false"/>
          <w:color w:val="000000"/>
          <w:sz w:val="20"/>
          <w:szCs w:val="20"/>
          <w:shd w:fill="auto" w:val="clear"/>
        </w:rPr>
        <w:t>mesurer et de communiquer auprès de l’acheteur et du titulaire sur les réalisations obtenues dans le cadre du marché.</w:t>
      </w:r>
    </w:p>
    <w:p>
      <w:pPr>
        <w:pStyle w:val="Normal"/>
        <w:spacing w:before="0" w:after="57"/>
        <w:jc w:val="both"/>
        <w:rPr>
          <w:rFonts w:ascii="Arial" w:hAnsi="Arial"/>
          <w:b/>
          <w:i w:val="false"/>
          <w:i w:val="false"/>
          <w:color w:val="000000"/>
          <w:sz w:val="20"/>
          <w:szCs w:val="20"/>
          <w:shd w:fill="auto" w:val="clear"/>
        </w:rPr>
      </w:pPr>
      <w:r>
        <w:rPr>
          <w:rFonts w:ascii="Arial" w:hAnsi="Arial"/>
          <w:b/>
          <w:i w:val="false"/>
          <w:color w:val="000000"/>
          <w:sz w:val="20"/>
          <w:szCs w:val="20"/>
          <w:shd w:fill="auto" w:val="clear"/>
        </w:rPr>
        <w:t>Le contrôle et l’évaluation de l’exécution de la clause d’insertion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À l’initiative de l’acheteur, une réunion de mise au point de l’action d’insertion se tient dans le mois suivant la notification du marché. Elle est organisée entre le titulaire, l’acheteur et le facilitateur. Le titulaire désigne un correspondant opérationnel pour le suivi des actions d’insertion professionnelle, interlocuteur privilégié de l’acheteur et du facilitateur.</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Un contrôle de l’exécution des actions d’insertion est effectué par le facilitateur et l’acheteur deux niveaux : un contrôle de l’éligibilité des publics et un contrôle de l’exécution des heures, selon les modalités décrites ci-après.</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1) Le titulaire adresse à l’acheteur un bilan semestriel récapitulatif de l’ensemble des factures adressées sur la période.</w:t>
      </w:r>
    </w:p>
    <w:p>
      <w:pPr>
        <w:pStyle w:val="Normal"/>
        <w:spacing w:before="0" w:after="57"/>
        <w:jc w:val="both"/>
        <w:rPr>
          <w:rFonts w:ascii="Arial" w:hAnsi="Arial"/>
          <w:b w:val="false"/>
          <w:i w:val="false"/>
          <w:i w:val="false"/>
          <w:color w:val="000000"/>
          <w:sz w:val="20"/>
          <w:szCs w:val="20"/>
          <w:shd w:fill="FFFF00" w:val="clear"/>
        </w:rPr>
      </w:pPr>
      <w:r>
        <w:rPr>
          <w:rFonts w:ascii="Arial" w:hAnsi="Arial"/>
          <w:b w:val="false"/>
          <w:i w:val="false"/>
          <w:color w:val="000000"/>
          <w:sz w:val="20"/>
          <w:szCs w:val="20"/>
          <w:shd w:fill="auto" w:val="clear"/>
        </w:rPr>
        <w:t xml:space="preserve">Coordonnées de l’acheteur pour l’envoi des bilans de factures : </w:t>
      </w:r>
      <w:hyperlink r:id="rId8">
        <w:r>
          <w:rPr>
            <w:rStyle w:val="Hyperlink"/>
            <w:rFonts w:ascii="Arial" w:hAnsi="Arial"/>
            <w:b w:val="false"/>
            <w:i w:val="false"/>
            <w:color w:val="000000"/>
            <w:sz w:val="20"/>
            <w:szCs w:val="20"/>
            <w:shd w:fill="auto" w:val="clear"/>
          </w:rPr>
          <w:t>sgc-achat@martinique.gouv.fr</w:t>
        </w:r>
      </w:hyperlink>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2) L’acheteur vérifie et transmet le bilan de consommation au facilitateur.</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3) Le facilitateur indique au titulaire et à l’acheteur le volume d’heures d’insertion à réaliser.</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4) Le titulaire transmet au facilitateur, tous les trois mois, tous renseignements utiles propres à permettre le contrôle de l’exécution et l’évaluation de l’action (une liste mentionnant les documents justificatifs à fournir en fonction des critères d’éligibilité sera transmise au titulaire après la notification du marché).</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5) Le facilitateur établit, conjointement avec l’acheteur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un bilan semestriel de la réalisation de l’action d’insertion ;</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un bilan final dans le mois précédant la fin de l’exécution du marché. Ces bilans portent sur les aspects quantitatif et qualitatif de l’action d’insertion. Ils sont envoyés par le facilitateur à l’acheteur.</w:t>
      </w:r>
    </w:p>
    <w:p>
      <w:pPr>
        <w:pStyle w:val="Normal"/>
        <w:spacing w:before="0" w:after="57"/>
        <w:jc w:val="both"/>
        <w:rPr>
          <w:rFonts w:ascii="Arial" w:hAnsi="Arial"/>
          <w:b w:val="false"/>
          <w:i w:val="false"/>
          <w:i w:val="false"/>
          <w:color w:val="000000"/>
          <w:sz w:val="20"/>
          <w:szCs w:val="20"/>
          <w:shd w:fill="FFFF00" w:val="clear"/>
        </w:rPr>
      </w:pPr>
      <w:r>
        <w:rPr>
          <w:rFonts w:ascii="Arial" w:hAnsi="Arial"/>
          <w:b w:val="false"/>
          <w:i w:val="false"/>
          <w:color w:val="000000"/>
          <w:sz w:val="20"/>
          <w:szCs w:val="20"/>
          <w:shd w:fill="auto" w:val="clear"/>
        </w:rPr>
        <w:t xml:space="preserve">Coordonnées de l’acheteur pour l’envoi des bilans de la réalisation de l’action d’insertion : </w:t>
      </w:r>
      <w:hyperlink r:id="rId9">
        <w:r>
          <w:rPr>
            <w:rStyle w:val="Hyperlink"/>
            <w:rFonts w:ascii="Arial" w:hAnsi="Arial"/>
            <w:b w:val="false"/>
            <w:i w:val="false"/>
            <w:color w:val="000000"/>
            <w:sz w:val="20"/>
            <w:szCs w:val="20"/>
            <w:shd w:fill="auto" w:val="clear"/>
          </w:rPr>
          <w:t>sgc-achat@martinique.gouv.fr</w:t>
        </w:r>
      </w:hyperlink>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En complément de ces bilans, l’acheteur peut, à tout moment et durant l’exécution du marché, décider de faire un point d’avancement de la mise en œuvre de la clause d’insertion et peut organiser avec le titulaire et, le cas échéant le facilitateur, des réunions de suivi de la clause d’insertion.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 xml:space="preserve">L’absence ou le refus de transmission de ces renseignements entraîne l’application de pénalités prévues </w:t>
      </w:r>
      <w:r>
        <w:rPr>
          <w:rFonts w:ascii="Arial" w:hAnsi="Arial"/>
          <w:b w:val="false"/>
          <w:i w:val="false"/>
          <w:color w:val="000000"/>
          <w:sz w:val="20"/>
          <w:szCs w:val="20"/>
          <w:shd w:fill="auto" w:val="clear"/>
        </w:rPr>
        <w:t>ci-dessous</w:t>
      </w:r>
      <w:r>
        <w:rPr>
          <w:rFonts w:ascii="Arial" w:hAnsi="Arial"/>
          <w:b w:val="false"/>
          <w:i w:val="false"/>
          <w:color w:val="000000"/>
          <w:sz w:val="20"/>
          <w:szCs w:val="20"/>
          <w:shd w:fill="auto" w:val="clear"/>
        </w:rPr>
        <w:t>.</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À l’issue du marché, le titulaire s’engage à étudier toutes les possibilités d’embauches ultérieures des personnes en insertion.</w:t>
      </w:r>
    </w:p>
    <w:p>
      <w:pPr>
        <w:pStyle w:val="Normal"/>
        <w:spacing w:before="0" w:after="57"/>
        <w:jc w:val="both"/>
        <w:rPr>
          <w:rFonts w:ascii="Arial" w:hAnsi="Arial"/>
          <w:b w:val="false"/>
          <w:i w:val="false"/>
          <w:i w:val="false"/>
          <w:color w:val="000000"/>
          <w:sz w:val="20"/>
          <w:szCs w:val="20"/>
          <w:shd w:fill="auto" w:val="clear"/>
        </w:rPr>
      </w:pPr>
      <w:r>
        <w:rPr>
          <w:rFonts w:ascii="Arial" w:hAnsi="Arial"/>
          <w:b w:val="false"/>
          <w:i w:val="false"/>
          <w:color w:val="000000"/>
          <w:sz w:val="20"/>
          <w:szCs w:val="20"/>
          <w:shd w:fill="auto" w:val="clear"/>
        </w:rPr>
        <w:t>Le titulaire conserve l’entière responsabilité de la (ou des) personne(s) recrutée(s).</w:t>
      </w:r>
    </w:p>
    <w:p>
      <w:pPr>
        <w:pStyle w:val="Normal"/>
        <w:jc w:val="both"/>
        <w:rPr>
          <w:rFonts w:ascii="Marianne-Bold" w:hAnsi="Marianne-Bold"/>
          <w:b w:val="false"/>
          <w:bCs w:val="false"/>
          <w:i w:val="false"/>
          <w:i w:val="false"/>
          <w:color w:val="808080"/>
          <w:sz w:val="24"/>
          <w:szCs w:val="24"/>
        </w:rPr>
      </w:pPr>
      <w:r>
        <w:rPr>
          <w:shd w:fill="auto" w:val="clear"/>
        </w:rPr>
      </w:r>
    </w:p>
    <w:p>
      <w:pPr>
        <w:pStyle w:val="Normal"/>
        <w:spacing w:before="0" w:after="57"/>
        <w:jc w:val="both"/>
        <w:rPr>
          <w:rFonts w:ascii="Marianne-Regular" w:hAnsi="Marianne-Regular"/>
          <w:b/>
          <w:bCs/>
          <w:i/>
          <w:i/>
          <w:iCs/>
          <w:color w:val="000000"/>
          <w:sz w:val="28"/>
          <w:szCs w:val="28"/>
          <w:u w:val="single"/>
          <w:shd w:fill="auto" w:val="clear"/>
        </w:rPr>
      </w:pPr>
      <w:r>
        <w:rPr>
          <w:rFonts w:ascii="Marianne-Regular" w:hAnsi="Marianne-Regular"/>
          <w:b/>
          <w:bCs/>
          <w:i/>
          <w:iCs/>
          <w:color w:val="000000"/>
          <w:sz w:val="28"/>
          <w:szCs w:val="28"/>
          <w:u w:val="single"/>
          <w:shd w:fill="auto" w:val="clear"/>
        </w:rPr>
        <w:t>Pénalités</w:t>
      </w:r>
    </w:p>
    <w:p>
      <w:pPr>
        <w:pStyle w:val="Normal"/>
        <w:spacing w:before="0" w:after="57"/>
        <w:jc w:val="both"/>
        <w:rPr>
          <w:rFonts w:ascii="Arial" w:hAnsi="Arial"/>
          <w:b w:val="false"/>
          <w:i w:val="false"/>
          <w:i w:val="false"/>
          <w:color w:val="000000"/>
          <w:sz w:val="20"/>
          <w:shd w:fill="auto" w:val="clear"/>
        </w:rPr>
      </w:pPr>
      <w:r>
        <w:rPr>
          <w:rFonts w:ascii="Arial" w:hAnsi="Arial"/>
          <w:b w:val="false"/>
          <w:i w:val="false"/>
          <w:color w:val="000000"/>
          <w:sz w:val="20"/>
          <w:shd w:fill="auto" w:val="clear"/>
        </w:rPr>
        <w:t xml:space="preserve">En cas de non-respect des obligations relatives au nombre d’heures d’insertion à réaliser, imputable au titulaire, il peut être appliqué une pénalité de 30 </w:t>
      </w:r>
      <w:r>
        <w:rPr>
          <w:rFonts w:ascii="Arial" w:hAnsi="Arial"/>
          <w:b w:val="false"/>
          <w:i w:val="false"/>
          <w:color w:val="000000"/>
          <w:sz w:val="20"/>
          <w:shd w:fill="auto" w:val="clear"/>
        </w:rPr>
        <w:t>€</w:t>
      </w:r>
      <w:r>
        <w:rPr>
          <w:rFonts w:ascii="Arial" w:hAnsi="Arial"/>
          <w:b w:val="false"/>
          <w:i w:val="false"/>
          <w:color w:val="000000"/>
          <w:sz w:val="20"/>
          <w:shd w:fill="auto" w:val="clear"/>
        </w:rPr>
        <w:t xml:space="preserve"> par heure d’insertion non réalisée.</w:t>
      </w:r>
    </w:p>
    <w:p>
      <w:pPr>
        <w:pStyle w:val="Normal"/>
        <w:spacing w:before="0" w:after="57"/>
        <w:jc w:val="both"/>
        <w:rPr>
          <w:rFonts w:ascii="Arial" w:hAnsi="Arial"/>
          <w:b w:val="false"/>
          <w:i w:val="false"/>
          <w:i w:val="false"/>
          <w:color w:val="000000"/>
          <w:sz w:val="20"/>
          <w:shd w:fill="auto" w:val="clear"/>
        </w:rPr>
      </w:pPr>
      <w:r>
        <w:rPr>
          <w:rFonts w:ascii="Arial" w:hAnsi="Arial"/>
          <w:b w:val="false"/>
          <w:i w:val="false"/>
          <w:color w:val="000000"/>
          <w:sz w:val="20"/>
          <w:shd w:fill="auto" w:val="clear"/>
        </w:rPr>
        <w:t xml:space="preserve">En cas de non transmission des attestations et des justificatifs propres à permettre le contrôle de l’exécution des actions d’insertion, le titulaire peut subir une pénalité égale à 80 </w:t>
      </w:r>
      <w:r>
        <w:rPr>
          <w:rFonts w:ascii="Arial" w:hAnsi="Arial"/>
          <w:b w:val="false"/>
          <w:i w:val="false"/>
          <w:color w:val="000000"/>
          <w:sz w:val="20"/>
          <w:shd w:fill="auto" w:val="clear"/>
        </w:rPr>
        <w:t>€</w:t>
      </w:r>
      <w:r>
        <w:rPr>
          <w:rFonts w:ascii="Arial" w:hAnsi="Arial"/>
          <w:b w:val="false"/>
          <w:i w:val="false"/>
          <w:color w:val="000000"/>
          <w:sz w:val="20"/>
          <w:shd w:fill="auto" w:val="clear"/>
        </w:rPr>
        <w:t xml:space="preserve"> par jour de retard à compter de la mise en demeure par le pouvoir adjudicateur.</w:t>
      </w:r>
    </w:p>
    <w:p>
      <w:pPr>
        <w:pStyle w:val="Normal"/>
        <w:spacing w:before="0" w:after="57"/>
        <w:jc w:val="both"/>
        <w:rPr>
          <w:rFonts w:ascii="Arial" w:hAnsi="Arial"/>
          <w:shd w:fill="auto" w:val="clear"/>
        </w:rPr>
      </w:pPr>
      <w:r>
        <w:rPr>
          <w:rFonts w:ascii="Arial" w:hAnsi="Arial"/>
          <w:b w:val="false"/>
          <w:i w:val="false"/>
          <w:color w:val="000000"/>
          <w:sz w:val="20"/>
          <w:shd w:fill="auto" w:val="clear"/>
        </w:rPr>
        <w:t xml:space="preserve">En cas d’absence à la réunion de lancement et/ou toute réunion de suivi l’exécution de la clause d’insertion, il peut être appliqué une pénalité égale à 100 </w:t>
      </w:r>
      <w:r>
        <w:rPr>
          <w:rFonts w:ascii="Arial" w:hAnsi="Arial"/>
          <w:b w:val="false"/>
          <w:i w:val="false"/>
          <w:color w:val="000000"/>
          <w:sz w:val="20"/>
          <w:shd w:fill="auto" w:val="clear"/>
        </w:rPr>
        <w:t>€</w:t>
      </w:r>
      <w:r>
        <w:rPr>
          <w:rFonts w:ascii="Arial" w:hAnsi="Arial"/>
          <w:b w:val="false"/>
          <w:i w:val="false"/>
          <w:color w:val="000000"/>
          <w:sz w:val="20"/>
          <w:shd w:fill="auto" w:val="clear"/>
        </w:rPr>
        <w:t xml:space="preserve"> par absence constatée.</w:t>
      </w:r>
    </w:p>
    <w:p>
      <w:pPr>
        <w:pStyle w:val="Normal"/>
        <w:spacing w:before="0" w:after="57"/>
        <w:jc w:val="both"/>
        <w:rPr>
          <w:rFonts w:ascii="Arial" w:hAnsi="Arial"/>
          <w:b w:val="false"/>
          <w:i w:val="false"/>
          <w:i w:val="false"/>
          <w:color w:val="000000"/>
          <w:sz w:val="20"/>
          <w:shd w:fill="auto" w:val="clear"/>
        </w:rPr>
      </w:pPr>
      <w:r>
        <w:rPr>
          <w:rFonts w:ascii="Arial" w:hAnsi="Arial"/>
          <w:b w:val="false"/>
          <w:i w:val="false"/>
          <w:color w:val="000000"/>
          <w:sz w:val="20"/>
          <w:shd w:fill="auto" w:val="clear"/>
        </w:rPr>
        <w:t>Ces pénalités sont appliquées par la PFRA sur la prochaine facture à émettre par le titulaire pour les sites de la préfecture ou en cas de fin de prestations, par titre de perception à l'encontre de l'entreprise titulaire.</w:t>
      </w:r>
    </w:p>
    <w:p>
      <w:pPr>
        <w:pStyle w:val="Heading1"/>
        <w:numPr>
          <w:ilvl w:val="1"/>
          <w:numId w:val="17"/>
        </w:numPr>
        <w:tabs>
          <w:tab w:val="clear" w:pos="720"/>
          <w:tab w:val="left" w:pos="770" w:leader="none"/>
        </w:tabs>
        <w:spacing w:lineRule="auto" w:line="240" w:before="227" w:after="113"/>
        <w:ind w:hanging="428" w:start="770" w:end="0"/>
        <w:jc w:val="both"/>
        <w:rPr>
          <w:rFonts w:ascii="Arial" w:hAnsi="Arial"/>
          <w:spacing w:val="0"/>
          <w:shd w:fill="auto" w:val="clear"/>
        </w:rPr>
      </w:pPr>
      <w:bookmarkStart w:id="39" w:name="__RefHeading___Toc151762_2282056988"/>
      <w:bookmarkStart w:id="40" w:name="_TOC_250061"/>
      <w:bookmarkEnd w:id="39"/>
      <w:r>
        <w:rPr>
          <w:rFonts w:ascii="Arial" w:hAnsi="Arial"/>
          <w:spacing w:val="0"/>
          <w:w w:val="110"/>
          <w:u w:val="single"/>
          <w:shd w:fill="auto" w:val="clear"/>
        </w:rPr>
        <w:t xml:space="preserve">Considérations </w:t>
      </w:r>
      <w:bookmarkEnd w:id="40"/>
      <w:r>
        <w:rPr>
          <w:rFonts w:ascii="Arial" w:hAnsi="Arial"/>
          <w:spacing w:val="0"/>
          <w:w w:val="110"/>
          <w:u w:val="single"/>
          <w:shd w:fill="auto" w:val="clear"/>
        </w:rPr>
        <w:t>environnementales</w:t>
      </w:r>
    </w:p>
    <w:p>
      <w:pPr>
        <w:pStyle w:val="BodyText"/>
        <w:widowControl w:val="false"/>
        <w:bidi w:val="0"/>
        <w:spacing w:lineRule="auto" w:line="240" w:before="11" w:after="113"/>
        <w:ind w:hanging="0" w:start="0" w:end="0"/>
        <w:jc w:val="both"/>
        <w:rPr>
          <w:rFonts w:ascii="Arial" w:hAnsi="Arial"/>
          <w:spacing w:val="0"/>
          <w:w w:val="105"/>
          <w:shd w:fill="auto" w:val="clear"/>
        </w:rPr>
      </w:pPr>
      <w:r>
        <w:rPr>
          <w:rFonts w:ascii="Arial" w:hAnsi="Arial"/>
          <w:spacing w:val="0"/>
          <w:w w:val="105"/>
          <w:shd w:fill="auto" w:val="clear"/>
        </w:rPr>
        <w:t>Dans une volonté de protection de l'environnement, il est fait application du code de la commande publique, en prévoyant des conditions d'exécution des prestations comportant des éléments à caractère environnemental.</w:t>
      </w:r>
    </w:p>
    <w:p>
      <w:pPr>
        <w:pStyle w:val="BodyText"/>
        <w:widowControl w:val="false"/>
        <w:bidi w:val="0"/>
        <w:spacing w:lineRule="auto" w:line="240" w:before="11" w:after="113"/>
        <w:ind w:hanging="0" w:start="0" w:end="0"/>
        <w:jc w:val="both"/>
        <w:rPr>
          <w:rFonts w:ascii="Arial" w:hAnsi="Arial"/>
          <w:spacing w:val="0"/>
          <w:w w:val="105"/>
          <w:sz w:val="20"/>
          <w:szCs w:val="20"/>
          <w:shd w:fill="auto" w:val="clear"/>
        </w:rPr>
      </w:pPr>
      <w:r>
        <w:rPr>
          <w:rFonts w:ascii="Arial" w:hAnsi="Arial"/>
          <w:spacing w:val="0"/>
          <w:w w:val="105"/>
          <w:sz w:val="20"/>
          <w:szCs w:val="20"/>
          <w:shd w:fill="auto" w:val="clear"/>
        </w:rPr>
        <w:t xml:space="preserve">Le titulaire doit adopter </w:t>
      </w:r>
      <w:r>
        <w:rPr>
          <w:rFonts w:ascii="Arial" w:hAnsi="Arial"/>
          <w:spacing w:val="0"/>
          <w:w w:val="105"/>
          <w:sz w:val="20"/>
          <w:szCs w:val="20"/>
          <w:shd w:fill="auto" w:val="clear"/>
        </w:rPr>
        <w:t>d</w:t>
      </w:r>
      <w:r>
        <w:rPr>
          <w:rFonts w:ascii="Arial" w:hAnsi="Arial"/>
          <w:spacing w:val="0"/>
          <w:w w:val="105"/>
          <w:sz w:val="20"/>
          <w:szCs w:val="20"/>
          <w:shd w:fill="auto" w:val="clear"/>
        </w:rPr>
        <w:t>es pratiques favorables à la réduction de l’émission de gaz polluants ou à effets de serre, en particulier le CO2, à l’amélioration de la qualité de l’air, la réduction des impacts sur la biodiversité et la sensibilisation des intervenants aux problématiques environnementales dans l’exécution du marché.</w:t>
      </w:r>
    </w:p>
    <w:p>
      <w:pPr>
        <w:pStyle w:val="BodyText"/>
        <w:widowControl w:val="false"/>
        <w:bidi w:val="0"/>
        <w:spacing w:lineRule="auto" w:line="240" w:before="11" w:after="57"/>
        <w:ind w:hanging="0" w:start="0" w:end="0"/>
        <w:jc w:val="both"/>
        <w:rPr>
          <w:rFonts w:ascii="Arial" w:hAnsi="Arial"/>
          <w:spacing w:val="0"/>
          <w:sz w:val="20"/>
          <w:szCs w:val="20"/>
          <w:shd w:fill="auto" w:val="clear"/>
        </w:rPr>
      </w:pPr>
      <w:r>
        <w:rPr>
          <w:rFonts w:ascii="Arial" w:hAnsi="Arial"/>
          <w:spacing w:val="0"/>
          <w:sz w:val="20"/>
          <w:szCs w:val="20"/>
          <w:shd w:fill="auto" w:val="clear"/>
        </w:rPr>
        <w:t>Le Titulaire s’engage notamment à :</w:t>
      </w:r>
    </w:p>
    <w:p>
      <w:pPr>
        <w:pStyle w:val="BodyText"/>
        <w:widowControl w:val="false"/>
        <w:numPr>
          <w:ilvl w:val="0"/>
          <w:numId w:val="20"/>
        </w:numPr>
        <w:bidi w:val="0"/>
        <w:spacing w:lineRule="auto" w:line="240" w:before="11" w:after="57"/>
        <w:ind w:hanging="340" w:start="567" w:end="0"/>
        <w:jc w:val="both"/>
        <w:rPr>
          <w:rFonts w:ascii="Arial" w:hAnsi="Arial"/>
          <w:spacing w:val="0"/>
          <w:w w:val="105"/>
          <w:sz w:val="20"/>
          <w:szCs w:val="20"/>
          <w:shd w:fill="auto" w:val="clear"/>
        </w:rPr>
      </w:pPr>
      <w:r>
        <w:rPr>
          <w:rFonts w:ascii="Arial" w:hAnsi="Arial"/>
          <w:spacing w:val="0"/>
          <w:w w:val="105"/>
          <w:sz w:val="20"/>
          <w:szCs w:val="20"/>
          <w:shd w:fill="auto" w:val="clear"/>
        </w:rPr>
        <w:t>o</w:t>
      </w:r>
      <w:r>
        <w:rPr>
          <w:rFonts w:ascii="Arial" w:hAnsi="Arial"/>
          <w:spacing w:val="0"/>
          <w:w w:val="105"/>
          <w:sz w:val="20"/>
          <w:szCs w:val="20"/>
          <w:shd w:fill="auto" w:val="clear"/>
        </w:rPr>
        <w:t>ptimiser les tournées des contrôleurs dans le but de réduire les émissions polluantes liées aux transports ;</w:t>
      </w:r>
    </w:p>
    <w:p>
      <w:pPr>
        <w:pStyle w:val="BodyText"/>
        <w:widowControl w:val="false"/>
        <w:numPr>
          <w:ilvl w:val="0"/>
          <w:numId w:val="20"/>
        </w:numPr>
        <w:bidi w:val="0"/>
        <w:spacing w:lineRule="auto" w:line="240" w:before="11" w:after="57"/>
        <w:ind w:hanging="340" w:start="567" w:end="0"/>
        <w:jc w:val="both"/>
        <w:rPr>
          <w:rFonts w:ascii="Arial" w:hAnsi="Arial"/>
          <w:spacing w:val="0"/>
          <w:w w:val="105"/>
          <w:sz w:val="20"/>
          <w:szCs w:val="20"/>
          <w:shd w:fill="auto" w:val="clear"/>
        </w:rPr>
      </w:pPr>
      <w:r>
        <w:rPr>
          <w:rFonts w:ascii="Arial" w:hAnsi="Arial"/>
          <w:spacing w:val="0"/>
          <w:w w:val="105"/>
          <w:sz w:val="20"/>
          <w:szCs w:val="20"/>
          <w:shd w:fill="auto" w:val="clear"/>
        </w:rPr>
        <w:t>r</w:t>
      </w:r>
      <w:r>
        <w:rPr>
          <w:rFonts w:ascii="Arial" w:hAnsi="Arial"/>
          <w:spacing w:val="0"/>
          <w:w w:val="105"/>
          <w:sz w:val="20"/>
          <w:szCs w:val="20"/>
          <w:shd w:fill="auto" w:val="clear"/>
        </w:rPr>
        <w:t xml:space="preserve">emettre les rapports sous format électronique </w:t>
      </w:r>
      <w:r>
        <w:rPr>
          <w:rFonts w:ascii="Arial" w:hAnsi="Arial"/>
          <w:spacing w:val="0"/>
          <w:w w:val="105"/>
          <w:sz w:val="20"/>
          <w:szCs w:val="20"/>
          <w:shd w:fill="auto" w:val="clear"/>
        </w:rPr>
        <w:t xml:space="preserve">(sauf </w:t>
      </w:r>
      <w:r>
        <w:rPr>
          <w:rFonts w:ascii="Arial" w:hAnsi="Arial"/>
          <w:spacing w:val="0"/>
          <w:w w:val="105"/>
          <w:sz w:val="20"/>
          <w:szCs w:val="20"/>
          <w:shd w:fill="auto" w:val="clear"/>
        </w:rPr>
        <w:t xml:space="preserve">demande expresse </w:t>
      </w:r>
      <w:r>
        <w:rPr>
          <w:rFonts w:ascii="Arial" w:hAnsi="Arial"/>
          <w:spacing w:val="0"/>
          <w:w w:val="105"/>
          <w:sz w:val="20"/>
          <w:szCs w:val="20"/>
          <w:shd w:fill="auto" w:val="clear"/>
        </w:rPr>
        <w:t>d’</w:t>
      </w:r>
      <w:r>
        <w:rPr>
          <w:rFonts w:ascii="Arial" w:hAnsi="Arial"/>
          <w:spacing w:val="0"/>
          <w:w w:val="105"/>
          <w:sz w:val="20"/>
          <w:szCs w:val="20"/>
          <w:shd w:fill="auto" w:val="clear"/>
        </w:rPr>
        <w:t>un</w:t>
      </w:r>
      <w:r>
        <w:rPr>
          <w:rFonts w:ascii="Arial" w:hAnsi="Arial"/>
          <w:spacing w:val="0"/>
          <w:w w:val="105"/>
          <w:sz w:val="20"/>
          <w:szCs w:val="20"/>
          <w:shd w:fill="auto" w:val="clear"/>
        </w:rPr>
        <w:t xml:space="preserve"> service b</w:t>
      </w:r>
      <w:r>
        <w:rPr>
          <w:rFonts w:ascii="Arial" w:hAnsi="Arial"/>
          <w:spacing w:val="0"/>
          <w:w w:val="105"/>
          <w:sz w:val="20"/>
          <w:szCs w:val="20"/>
          <w:shd w:fill="auto" w:val="clear"/>
        </w:rPr>
        <w:t>énéficiaire</w:t>
      </w:r>
      <w:r>
        <w:rPr>
          <w:rFonts w:ascii="Arial" w:hAnsi="Arial"/>
          <w:spacing w:val="0"/>
          <w:w w:val="105"/>
          <w:sz w:val="20"/>
          <w:szCs w:val="20"/>
          <w:shd w:fill="auto" w:val="clear"/>
        </w:rPr>
        <w:t>).</w:t>
      </w:r>
    </w:p>
    <w:p>
      <w:pPr>
        <w:pStyle w:val="BodyText"/>
        <w:widowControl w:val="false"/>
        <w:bidi w:val="0"/>
        <w:spacing w:lineRule="auto" w:line="240" w:before="11" w:after="113"/>
        <w:ind w:hanging="0" w:start="0" w:end="0"/>
        <w:jc w:val="both"/>
        <w:rPr>
          <w:rFonts w:ascii="Arial" w:hAnsi="Arial"/>
          <w:spacing w:val="0"/>
          <w:w w:val="105"/>
          <w:shd w:fill="auto" w:val="clear"/>
        </w:rPr>
      </w:pPr>
      <w:r>
        <w:rPr>
          <w:rFonts w:ascii="Arial" w:hAnsi="Arial"/>
          <w:spacing w:val="0"/>
          <w:w w:val="105"/>
          <w:shd w:fill="auto" w:val="clear"/>
        </w:rPr>
        <w:t xml:space="preserve">Le cas échéant, </w:t>
      </w:r>
      <w:r>
        <w:rPr>
          <w:rFonts w:ascii="Arial" w:hAnsi="Arial"/>
          <w:spacing w:val="0"/>
          <w:w w:val="105"/>
          <w:shd w:fill="auto" w:val="clear"/>
        </w:rPr>
        <w:t xml:space="preserve">le Titulaire s’engage </w:t>
      </w:r>
      <w:r>
        <w:rPr>
          <w:rFonts w:ascii="Arial" w:hAnsi="Arial"/>
          <w:spacing w:val="0"/>
          <w:w w:val="105"/>
          <w:shd w:fill="auto" w:val="clear"/>
        </w:rPr>
        <w:t xml:space="preserve">également </w:t>
      </w:r>
      <w:r>
        <w:rPr>
          <w:rFonts w:ascii="Arial" w:hAnsi="Arial"/>
          <w:spacing w:val="0"/>
          <w:w w:val="105"/>
          <w:shd w:fill="auto" w:val="clear"/>
        </w:rPr>
        <w:t xml:space="preserve">à concrétiser les </w:t>
      </w:r>
      <w:r>
        <w:rPr>
          <w:rFonts w:ascii="Arial" w:hAnsi="Arial"/>
          <w:spacing w:val="0"/>
          <w:w w:val="105"/>
          <w:shd w:fill="auto" w:val="clear"/>
        </w:rPr>
        <w:t xml:space="preserve">mesures </w:t>
      </w:r>
      <w:r>
        <w:rPr>
          <w:rFonts w:ascii="Arial" w:hAnsi="Arial"/>
          <w:spacing w:val="0"/>
          <w:w w:val="105"/>
          <w:shd w:fill="auto" w:val="clear"/>
        </w:rPr>
        <w:t>prévues</w:t>
      </w:r>
      <w:r>
        <w:rPr>
          <w:rFonts w:ascii="Arial" w:hAnsi="Arial"/>
          <w:spacing w:val="0"/>
          <w:w w:val="105"/>
          <w:shd w:fill="auto" w:val="clear"/>
        </w:rPr>
        <w:t xml:space="preserve"> dans son offre technique, afin de limiter l’impact environnemental des outils numériques utilisés pour l’exécution des prestations, notamment en matière d’hébergement des données et des rapports (performance énergétique des centres de données, recours à des énergies bas carbone, politique environnementale de l’hébergeur ou équivalent) </w:t>
      </w:r>
      <w:r>
        <w:rPr>
          <w:rFonts w:ascii="Arial" w:hAnsi="Arial"/>
          <w:spacing w:val="0"/>
          <w:w w:val="105"/>
          <w:shd w:fill="auto" w:val="clear"/>
        </w:rPr>
        <w:t xml:space="preserve">ou </w:t>
      </w:r>
      <w:r>
        <w:rPr>
          <w:rFonts w:ascii="Arial" w:hAnsi="Arial"/>
          <w:spacing w:val="0"/>
          <w:w w:val="105"/>
          <w:shd w:fill="auto" w:val="clear"/>
        </w:rPr>
        <w:t xml:space="preserve"> permettant de réduire l’empreinte carbone liée à la production, au stockage et à la transmission des livrables du marché.</w:t>
      </w:r>
    </w:p>
    <w:p>
      <w:pPr>
        <w:pStyle w:val="BodyText"/>
        <w:widowControl w:val="false"/>
        <w:bidi w:val="0"/>
        <w:spacing w:lineRule="auto" w:line="240" w:before="11" w:after="113"/>
        <w:ind w:hanging="0" w:start="0" w:end="0"/>
        <w:jc w:val="both"/>
        <w:rPr>
          <w:rFonts w:ascii="Arial" w:hAnsi="Arial"/>
          <w:spacing w:val="0"/>
          <w:w w:val="105"/>
          <w:shd w:fill="auto" w:val="clear"/>
        </w:rPr>
      </w:pPr>
      <w:r>
        <w:rPr>
          <w:rFonts w:ascii="Arial" w:hAnsi="Arial"/>
          <w:spacing w:val="0"/>
          <w:w w:val="105"/>
          <w:shd w:fill="auto" w:val="clear"/>
        </w:rPr>
        <w:t xml:space="preserve">En cas d’absence </w:t>
      </w:r>
      <w:r>
        <w:rPr>
          <w:rFonts w:ascii="Arial" w:hAnsi="Arial"/>
          <w:spacing w:val="0"/>
          <w:w w:val="105"/>
          <w:shd w:fill="auto" w:val="clear"/>
        </w:rPr>
        <w:t>de réalisation des actions</w:t>
      </w:r>
      <w:r>
        <w:rPr>
          <w:rFonts w:ascii="Arial" w:hAnsi="Arial"/>
          <w:spacing w:val="0"/>
          <w:w w:val="105"/>
          <w:shd w:fill="auto" w:val="clear"/>
        </w:rPr>
        <w:t xml:space="preserve">, il peut être appliqué une pénalité </w:t>
      </w:r>
      <w:r>
        <w:rPr>
          <w:rFonts w:ascii="Arial" w:hAnsi="Arial"/>
          <w:spacing w:val="0"/>
          <w:w w:val="105"/>
          <w:shd w:fill="auto" w:val="clear"/>
        </w:rPr>
        <w:t>forfaitaire de 200 €</w:t>
      </w:r>
      <w:r>
        <w:rPr>
          <w:rFonts w:ascii="Arial" w:hAnsi="Arial"/>
          <w:spacing w:val="0"/>
          <w:w w:val="105"/>
          <w:shd w:fill="auto" w:val="clear"/>
        </w:rPr>
        <w:t>.</w:t>
      </w:r>
    </w:p>
    <w:p>
      <w:pPr>
        <w:pStyle w:val="BodyText"/>
        <w:widowControl w:val="false"/>
        <w:bidi w:val="0"/>
        <w:spacing w:lineRule="auto" w:line="240" w:before="11" w:after="113"/>
        <w:ind w:hanging="0" w:start="0" w:end="0"/>
        <w:jc w:val="both"/>
        <w:rPr>
          <w:rFonts w:ascii="Arial" w:hAnsi="Arial"/>
          <w:spacing w:val="0"/>
          <w:shd w:fill="auto" w:val="clear"/>
        </w:rPr>
      </w:pPr>
      <w:r>
        <w:rPr>
          <w:rFonts w:ascii="Arial" w:hAnsi="Arial"/>
          <w:spacing w:val="0"/>
          <w:shd w:fill="auto" w:val="clear"/>
        </w:rPr>
      </w:r>
    </w:p>
    <w:p>
      <w:pPr>
        <w:pStyle w:val="Heading3"/>
        <w:numPr>
          <w:ilvl w:val="0"/>
          <w:numId w:val="17"/>
        </w:numPr>
        <w:tabs>
          <w:tab w:val="clear" w:pos="720"/>
          <w:tab w:val="left" w:pos="393" w:leader="none"/>
          <w:tab w:val="left" w:pos="10091" w:leader="none"/>
        </w:tabs>
        <w:spacing w:lineRule="auto" w:line="240" w:before="0" w:after="0"/>
        <w:ind w:hanging="279" w:start="393" w:end="0"/>
        <w:jc w:val="start"/>
        <w:rPr>
          <w:rFonts w:ascii="Arial" w:hAnsi="Arial"/>
          <w:spacing w:val="0"/>
        </w:rPr>
      </w:pPr>
      <w:bookmarkStart w:id="41" w:name="__RefHeading___Toc151764_2282056988"/>
      <w:bookmarkStart w:id="42" w:name="_TOC_250060"/>
      <w:bookmarkEnd w:id="41"/>
      <w:r>
        <w:rPr>
          <w:rFonts w:ascii="Arial" w:hAnsi="Arial"/>
          <w:color w:val="000000"/>
          <w:spacing w:val="0"/>
          <w:shd w:fill="D9D9D9" w:val="clear"/>
        </w:rPr>
        <w:t>MODALITÉS EXÉCUTION DES PRESTATIONS</w:t>
      </w:r>
      <w:bookmarkEnd w:id="42"/>
      <w:r>
        <w:rPr>
          <w:rFonts w:ascii="Arial" w:hAnsi="Arial"/>
          <w:color w:val="000000"/>
          <w:spacing w:val="0"/>
          <w:shd w:fill="D9D9D9" w:val="clear"/>
        </w:rPr>
        <w:tab/>
      </w:r>
    </w:p>
    <w:p>
      <w:pPr>
        <w:pStyle w:val="BodyText"/>
        <w:spacing w:before="13" w:after="0"/>
        <w:ind w:start="0" w:end="0"/>
        <w:rPr>
          <w:rFonts w:ascii="Arial" w:hAnsi="Arial"/>
          <w:b/>
          <w:spacing w:val="0"/>
        </w:rPr>
      </w:pPr>
      <w:r>
        <w:rPr>
          <w:rFonts w:ascii="Arial" w:hAnsi="Arial"/>
          <w:b/>
          <w:spacing w:val="0"/>
        </w:rPr>
      </w:r>
    </w:p>
    <w:p>
      <w:pPr>
        <w:pStyle w:val="Heading1"/>
        <w:numPr>
          <w:ilvl w:val="1"/>
          <w:numId w:val="17"/>
        </w:numPr>
        <w:tabs>
          <w:tab w:val="clear" w:pos="720"/>
          <w:tab w:val="left" w:pos="718" w:leader="none"/>
        </w:tabs>
        <w:spacing w:lineRule="auto" w:line="240" w:before="0" w:after="0"/>
        <w:ind w:hanging="376" w:start="718" w:end="0"/>
        <w:jc w:val="start"/>
        <w:rPr>
          <w:rFonts w:ascii="Arial" w:hAnsi="Arial"/>
          <w:spacing w:val="0"/>
        </w:rPr>
      </w:pPr>
      <w:bookmarkStart w:id="43" w:name="__RefHeading___Toc151766_2282056988"/>
      <w:bookmarkStart w:id="44" w:name="_TOC_250059"/>
      <w:bookmarkEnd w:id="43"/>
      <w:r>
        <w:rPr>
          <w:rFonts w:ascii="Arial" w:hAnsi="Arial"/>
          <w:spacing w:val="0"/>
          <w:u w:val="single"/>
        </w:rPr>
        <w:t xml:space="preserve"> </w:t>
      </w:r>
      <w:r>
        <w:rPr>
          <w:rFonts w:ascii="Arial" w:hAnsi="Arial"/>
          <w:spacing w:val="0"/>
          <w:u w:val="single"/>
        </w:rPr>
        <w:t xml:space="preserve">Organisation générale des prestations </w:t>
      </w:r>
      <w:bookmarkEnd w:id="44"/>
      <w:r>
        <w:rPr>
          <w:rFonts w:ascii="Arial" w:hAnsi="Arial"/>
          <w:spacing w:val="0"/>
          <w:u w:val="single"/>
        </w:rPr>
        <w:t>techniques</w:t>
      </w:r>
    </w:p>
    <w:p>
      <w:pPr>
        <w:pStyle w:val="BodyText"/>
        <w:spacing w:before="7" w:after="0"/>
        <w:ind w:start="0" w:end="0"/>
        <w:rPr>
          <w:rFonts w:ascii="Arial" w:hAnsi="Arial"/>
          <w:spacing w:val="0"/>
        </w:rPr>
      </w:pPr>
      <w:r>
        <w:rPr>
          <w:rFonts w:ascii="Arial" w:hAnsi="Arial"/>
          <w:spacing w:val="0"/>
        </w:rPr>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Titulaire met en place le personnel nécessaire à la réalisation des prestations. Il lui appartient d'en déterminer le nombre et la qualification.</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projet global d'organisation, précisant les effectifs, les qualifications, le rôle de chaque employé, est défini dans le mémoire technique de l'offre du Titulaire. Ces éléments constituent selon le Titulaire les moyens minimaux à mettre en œuvre pour assurer la bonne exécution des prestations de l’Accord-cadre et il s'engage de ce fait à les mettre en œuvre.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Les</w:t>
      </w:r>
      <w:r>
        <w:rPr>
          <w:rFonts w:ascii="Arial" w:hAnsi="Arial"/>
          <w:spacing w:val="0"/>
        </w:rPr>
        <w:t xml:space="preserve"> </w:t>
      </w:r>
      <w:r>
        <w:rPr>
          <w:rFonts w:ascii="Arial" w:hAnsi="Arial"/>
          <w:spacing w:val="0"/>
          <w:w w:val="105"/>
        </w:rPr>
        <w:t>prestations</w:t>
      </w:r>
      <w:r>
        <w:rPr>
          <w:rFonts w:ascii="Arial" w:hAnsi="Arial"/>
          <w:spacing w:val="0"/>
        </w:rPr>
        <w:t xml:space="preserve"> </w:t>
      </w:r>
      <w:r>
        <w:rPr>
          <w:rFonts w:ascii="Arial" w:hAnsi="Arial"/>
          <w:spacing w:val="0"/>
          <w:w w:val="105"/>
        </w:rPr>
        <w:t>devront</w:t>
      </w:r>
      <w:r>
        <w:rPr>
          <w:rFonts w:ascii="Arial" w:hAnsi="Arial"/>
          <w:spacing w:val="0"/>
        </w:rPr>
        <w:t xml:space="preserve"> </w:t>
      </w:r>
      <w:r>
        <w:rPr>
          <w:rFonts w:ascii="Arial" w:hAnsi="Arial"/>
          <w:spacing w:val="0"/>
          <w:w w:val="105"/>
        </w:rPr>
        <w:t>être</w:t>
      </w:r>
      <w:r>
        <w:rPr>
          <w:rFonts w:ascii="Arial" w:hAnsi="Arial"/>
          <w:spacing w:val="0"/>
        </w:rPr>
        <w:t xml:space="preserve"> </w:t>
      </w:r>
      <w:r>
        <w:rPr>
          <w:rFonts w:ascii="Arial" w:hAnsi="Arial"/>
          <w:spacing w:val="0"/>
          <w:w w:val="105"/>
        </w:rPr>
        <w:t>conformes</w:t>
      </w:r>
      <w:r>
        <w:rPr>
          <w:rFonts w:ascii="Arial" w:hAnsi="Arial"/>
          <w:spacing w:val="0"/>
        </w:rPr>
        <w:t xml:space="preserve"> </w:t>
      </w:r>
      <w:r>
        <w:rPr>
          <w:rFonts w:ascii="Arial" w:hAnsi="Arial"/>
          <w:spacing w:val="0"/>
          <w:w w:val="105"/>
        </w:rPr>
        <w:t>aux</w:t>
      </w:r>
      <w:r>
        <w:rPr>
          <w:rFonts w:ascii="Arial" w:hAnsi="Arial"/>
          <w:spacing w:val="0"/>
        </w:rPr>
        <w:t xml:space="preserve"> </w:t>
      </w:r>
      <w:r>
        <w:rPr>
          <w:rFonts w:ascii="Arial" w:hAnsi="Arial"/>
          <w:spacing w:val="0"/>
          <w:w w:val="105"/>
        </w:rPr>
        <w:t>stipulations</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l’accord-cadre</w:t>
      </w:r>
      <w:r>
        <w:rPr>
          <w:rFonts w:ascii="Arial" w:hAnsi="Arial"/>
          <w:spacing w:val="0"/>
        </w:rPr>
        <w:t xml:space="preserve"> </w:t>
      </w:r>
      <w:r>
        <w:rPr>
          <w:rFonts w:ascii="Arial" w:hAnsi="Arial"/>
          <w:spacing w:val="0"/>
          <w:w w:val="105"/>
        </w:rPr>
        <w:t>(les</w:t>
      </w:r>
      <w:r>
        <w:rPr>
          <w:rFonts w:ascii="Arial" w:hAnsi="Arial"/>
          <w:spacing w:val="0"/>
        </w:rPr>
        <w:t xml:space="preserve"> </w:t>
      </w:r>
      <w:r>
        <w:rPr>
          <w:rFonts w:ascii="Arial" w:hAnsi="Arial"/>
          <w:spacing w:val="0"/>
          <w:w w:val="105"/>
        </w:rPr>
        <w:t>normes</w:t>
      </w:r>
      <w:r>
        <w:rPr>
          <w:rFonts w:ascii="Arial" w:hAnsi="Arial"/>
          <w:spacing w:val="0"/>
        </w:rPr>
        <w:t xml:space="preserve"> </w:t>
      </w:r>
      <w:r>
        <w:rPr>
          <w:rFonts w:ascii="Arial" w:hAnsi="Arial"/>
          <w:spacing w:val="0"/>
          <w:w w:val="105"/>
        </w:rPr>
        <w:t>et</w:t>
      </w:r>
      <w:r>
        <w:rPr>
          <w:rFonts w:ascii="Arial" w:hAnsi="Arial"/>
          <w:spacing w:val="0"/>
        </w:rPr>
        <w:t xml:space="preserve"> </w:t>
      </w:r>
      <w:r>
        <w:rPr>
          <w:rFonts w:ascii="Arial" w:hAnsi="Arial"/>
          <w:spacing w:val="0"/>
          <w:w w:val="105"/>
        </w:rPr>
        <w:t>spécifications</w:t>
      </w:r>
      <w:r>
        <w:rPr>
          <w:rFonts w:ascii="Arial" w:hAnsi="Arial"/>
          <w:spacing w:val="0"/>
        </w:rPr>
        <w:t xml:space="preserve"> </w:t>
      </w:r>
      <w:r>
        <w:rPr>
          <w:rFonts w:ascii="Arial" w:hAnsi="Arial"/>
          <w:spacing w:val="0"/>
          <w:w w:val="105"/>
        </w:rPr>
        <w:t>techniques applicables étant celles en vigueur à la date de l’accord-cadre).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L</w:t>
      </w:r>
      <w:r>
        <w:rPr>
          <w:rFonts w:ascii="Arial" w:hAnsi="Arial"/>
          <w:spacing w:val="0"/>
          <w:w w:val="105"/>
        </w:rPr>
        <w:t>e</w:t>
      </w:r>
      <w:r>
        <w:rPr>
          <w:rFonts w:ascii="Arial" w:hAnsi="Arial"/>
          <w:spacing w:val="0"/>
        </w:rPr>
        <w:t xml:space="preserve"> </w:t>
      </w:r>
      <w:r>
        <w:rPr>
          <w:rFonts w:ascii="Arial" w:hAnsi="Arial"/>
          <w:spacing w:val="0"/>
          <w:w w:val="105"/>
        </w:rPr>
        <w:t>titulaire</w:t>
      </w:r>
      <w:r>
        <w:rPr>
          <w:rFonts w:ascii="Arial" w:hAnsi="Arial"/>
          <w:spacing w:val="0"/>
        </w:rPr>
        <w:t xml:space="preserve"> </w:t>
      </w:r>
      <w:r>
        <w:rPr>
          <w:rFonts w:ascii="Arial" w:hAnsi="Arial"/>
          <w:spacing w:val="0"/>
          <w:w w:val="105"/>
        </w:rPr>
        <w:t>est</w:t>
      </w:r>
      <w:r>
        <w:rPr>
          <w:rFonts w:ascii="Arial" w:hAnsi="Arial"/>
          <w:spacing w:val="0"/>
        </w:rPr>
        <w:t xml:space="preserve"> </w:t>
      </w:r>
      <w:r>
        <w:rPr>
          <w:rFonts w:ascii="Arial" w:hAnsi="Arial"/>
          <w:spacing w:val="0"/>
          <w:w w:val="105"/>
        </w:rPr>
        <w:t>tenu</w:t>
      </w:r>
      <w:r>
        <w:rPr>
          <w:rFonts w:ascii="Arial" w:hAnsi="Arial"/>
          <w:spacing w:val="0"/>
        </w:rPr>
        <w:t xml:space="preserve"> </w:t>
      </w:r>
      <w:r>
        <w:rPr>
          <w:rFonts w:ascii="Arial" w:hAnsi="Arial"/>
          <w:spacing w:val="0"/>
          <w:w w:val="105"/>
        </w:rPr>
        <w:t>d’exécuter</w:t>
      </w:r>
      <w:r>
        <w:rPr>
          <w:rFonts w:ascii="Arial" w:hAnsi="Arial"/>
          <w:spacing w:val="0"/>
        </w:rPr>
        <w:t xml:space="preserve"> </w:t>
      </w:r>
      <w:r>
        <w:rPr>
          <w:rFonts w:ascii="Arial" w:hAnsi="Arial"/>
          <w:spacing w:val="0"/>
          <w:w w:val="105"/>
        </w:rPr>
        <w:t>les</w:t>
      </w:r>
      <w:r>
        <w:rPr>
          <w:rFonts w:ascii="Arial" w:hAnsi="Arial"/>
          <w:spacing w:val="0"/>
        </w:rPr>
        <w:t xml:space="preserve"> </w:t>
      </w:r>
      <w:r>
        <w:rPr>
          <w:rFonts w:ascii="Arial" w:hAnsi="Arial"/>
          <w:spacing w:val="0"/>
          <w:w w:val="105"/>
        </w:rPr>
        <w:t>prestations</w:t>
      </w:r>
      <w:r>
        <w:rPr>
          <w:rFonts w:ascii="Arial" w:hAnsi="Arial"/>
          <w:spacing w:val="0"/>
        </w:rPr>
        <w:t xml:space="preserve"> </w:t>
      </w:r>
      <w:r>
        <w:rPr>
          <w:rFonts w:ascii="Arial" w:hAnsi="Arial"/>
          <w:spacing w:val="0"/>
          <w:w w:val="105"/>
        </w:rPr>
        <w:t>dans</w:t>
      </w:r>
      <w:r>
        <w:rPr>
          <w:rFonts w:ascii="Arial" w:hAnsi="Arial"/>
          <w:spacing w:val="0"/>
        </w:rPr>
        <w:t xml:space="preserve"> </w:t>
      </w:r>
      <w:r>
        <w:rPr>
          <w:rFonts w:ascii="Arial" w:hAnsi="Arial"/>
          <w:spacing w:val="0"/>
          <w:w w:val="105"/>
        </w:rPr>
        <w:t>le</w:t>
      </w:r>
      <w:r>
        <w:rPr>
          <w:rFonts w:ascii="Arial" w:hAnsi="Arial"/>
          <w:spacing w:val="0"/>
        </w:rPr>
        <w:t xml:space="preserve"> </w:t>
      </w:r>
      <w:r>
        <w:rPr>
          <w:rFonts w:ascii="Arial" w:hAnsi="Arial"/>
          <w:spacing w:val="0"/>
          <w:w w:val="105"/>
        </w:rPr>
        <w:t>respect</w:t>
      </w:r>
      <w:r>
        <w:rPr>
          <w:rFonts w:ascii="Arial" w:hAnsi="Arial"/>
          <w:spacing w:val="0"/>
        </w:rPr>
        <w:t xml:space="preserve"> </w:t>
      </w:r>
      <w:r>
        <w:rPr>
          <w:rFonts w:ascii="Arial" w:hAnsi="Arial"/>
          <w:spacing w:val="0"/>
          <w:w w:val="105"/>
        </w:rPr>
        <w:t>du</w:t>
      </w:r>
      <w:r>
        <w:rPr>
          <w:rFonts w:ascii="Arial" w:hAnsi="Arial"/>
          <w:spacing w:val="0"/>
        </w:rPr>
        <w:t xml:space="preserve"> </w:t>
      </w:r>
      <w:r>
        <w:rPr>
          <w:rFonts w:ascii="Arial" w:hAnsi="Arial"/>
          <w:spacing w:val="0"/>
          <w:w w:val="105"/>
        </w:rPr>
        <w:t>présent</w:t>
      </w:r>
      <w:r>
        <w:rPr>
          <w:rFonts w:ascii="Arial" w:hAnsi="Arial"/>
          <w:spacing w:val="0"/>
        </w:rPr>
        <w:t xml:space="preserve"> </w:t>
      </w:r>
      <w:r>
        <w:rPr>
          <w:rFonts w:ascii="Arial" w:hAnsi="Arial"/>
          <w:spacing w:val="0"/>
        </w:rPr>
        <w:t>c</w:t>
      </w:r>
      <w:r>
        <w:rPr>
          <w:rFonts w:ascii="Arial" w:hAnsi="Arial"/>
          <w:spacing w:val="0"/>
          <w:w w:val="105"/>
        </w:rPr>
        <w:t>ahier</w:t>
      </w:r>
      <w:r>
        <w:rPr>
          <w:rFonts w:ascii="Arial" w:hAnsi="Arial"/>
          <w:spacing w:val="0"/>
        </w:rPr>
        <w:t xml:space="preserve"> </w:t>
      </w:r>
      <w:r>
        <w:rPr>
          <w:rFonts w:ascii="Arial" w:hAnsi="Arial"/>
          <w:spacing w:val="0"/>
          <w:w w:val="105"/>
        </w:rPr>
        <w:t>des</w:t>
      </w:r>
      <w:r>
        <w:rPr>
          <w:rFonts w:ascii="Arial" w:hAnsi="Arial"/>
          <w:spacing w:val="0"/>
        </w:rPr>
        <w:t xml:space="preserve"> </w:t>
      </w:r>
      <w:r>
        <w:rPr>
          <w:rFonts w:ascii="Arial" w:hAnsi="Arial"/>
          <w:spacing w:val="0"/>
          <w:w w:val="105"/>
        </w:rPr>
        <w:t>clauses</w:t>
      </w:r>
      <w:r>
        <w:rPr>
          <w:rFonts w:ascii="Arial" w:hAnsi="Arial"/>
          <w:spacing w:val="0"/>
        </w:rPr>
        <w:t xml:space="preserve"> </w:t>
      </w:r>
      <w:r>
        <w:rPr>
          <w:rFonts w:ascii="Arial" w:hAnsi="Arial"/>
          <w:spacing w:val="0"/>
          <w:w w:val="105"/>
        </w:rPr>
        <w:t>particulières</w:t>
      </w:r>
      <w:r>
        <w:rPr>
          <w:rFonts w:ascii="Arial" w:hAnsi="Arial"/>
          <w:spacing w:val="0"/>
        </w:rPr>
        <w:t xml:space="preserve"> </w:t>
      </w:r>
      <w:r>
        <w:rPr>
          <w:rFonts w:ascii="Arial" w:hAnsi="Arial"/>
          <w:spacing w:val="0"/>
          <w:w w:val="105"/>
        </w:rPr>
        <w:t>(CCP)</w:t>
      </w:r>
      <w:r>
        <w:rPr>
          <w:rFonts w:ascii="Arial" w:hAnsi="Arial"/>
          <w:spacing w:val="0"/>
        </w:rPr>
        <w:t xml:space="preserve"> </w:t>
      </w:r>
      <w:r>
        <w:rPr>
          <w:rFonts w:ascii="Arial" w:hAnsi="Arial"/>
          <w:spacing w:val="0"/>
          <w:w w:val="105"/>
        </w:rPr>
        <w:t>et les annexes associées. L’ensemble des prestations décrites devront être comprises dans le prix de l’accord-cadre.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Le</w:t>
      </w:r>
      <w:r>
        <w:rPr>
          <w:rFonts w:ascii="Arial" w:hAnsi="Arial"/>
          <w:spacing w:val="0"/>
        </w:rPr>
        <w:t xml:space="preserve"> </w:t>
      </w:r>
      <w:r>
        <w:rPr>
          <w:rFonts w:ascii="Arial" w:hAnsi="Arial"/>
          <w:spacing w:val="0"/>
          <w:w w:val="105"/>
        </w:rPr>
        <w:t>titulaire</w:t>
      </w:r>
      <w:r>
        <w:rPr>
          <w:rFonts w:ascii="Arial" w:hAnsi="Arial"/>
          <w:spacing w:val="0"/>
        </w:rPr>
        <w:t xml:space="preserve"> </w:t>
      </w:r>
      <w:r>
        <w:rPr>
          <w:rFonts w:ascii="Arial" w:hAnsi="Arial"/>
          <w:spacing w:val="0"/>
          <w:w w:val="105"/>
        </w:rPr>
        <w:t>s’engage</w:t>
      </w:r>
      <w:r>
        <w:rPr>
          <w:rFonts w:ascii="Arial" w:hAnsi="Arial"/>
          <w:spacing w:val="0"/>
        </w:rPr>
        <w:t xml:space="preserve"> </w:t>
      </w:r>
      <w:r>
        <w:rPr>
          <w:rFonts w:ascii="Arial" w:hAnsi="Arial"/>
          <w:spacing w:val="0"/>
          <w:w w:val="105"/>
        </w:rPr>
        <w:t>à</w:t>
      </w:r>
      <w:r>
        <w:rPr>
          <w:rFonts w:ascii="Arial" w:hAnsi="Arial"/>
          <w:spacing w:val="0"/>
        </w:rPr>
        <w:t xml:space="preserve"> </w:t>
      </w:r>
      <w:r>
        <w:rPr>
          <w:rFonts w:ascii="Arial" w:hAnsi="Arial"/>
          <w:spacing w:val="0"/>
          <w:w w:val="105"/>
        </w:rPr>
        <w:t>prendre</w:t>
      </w:r>
      <w:r>
        <w:rPr>
          <w:rFonts w:ascii="Arial" w:hAnsi="Arial"/>
          <w:spacing w:val="0"/>
        </w:rPr>
        <w:t xml:space="preserve"> </w:t>
      </w:r>
      <w:r>
        <w:rPr>
          <w:rFonts w:ascii="Arial" w:hAnsi="Arial"/>
          <w:spacing w:val="0"/>
          <w:w w:val="105"/>
        </w:rPr>
        <w:t>toutes</w:t>
      </w:r>
      <w:r>
        <w:rPr>
          <w:rFonts w:ascii="Arial" w:hAnsi="Arial"/>
          <w:spacing w:val="0"/>
        </w:rPr>
        <w:t xml:space="preserve"> </w:t>
      </w:r>
      <w:r>
        <w:rPr>
          <w:rFonts w:ascii="Arial" w:hAnsi="Arial"/>
          <w:spacing w:val="0"/>
          <w:w w:val="105"/>
        </w:rPr>
        <w:t>les</w:t>
      </w:r>
      <w:r>
        <w:rPr>
          <w:rFonts w:ascii="Arial" w:hAnsi="Arial"/>
          <w:spacing w:val="0"/>
        </w:rPr>
        <w:t xml:space="preserve"> </w:t>
      </w:r>
      <w:r>
        <w:rPr>
          <w:rFonts w:ascii="Arial" w:hAnsi="Arial"/>
          <w:spacing w:val="0"/>
          <w:w w:val="105"/>
        </w:rPr>
        <w:t>dispositions</w:t>
      </w:r>
      <w:r>
        <w:rPr>
          <w:rFonts w:ascii="Arial" w:hAnsi="Arial"/>
          <w:spacing w:val="0"/>
        </w:rPr>
        <w:t xml:space="preserve"> </w:t>
      </w:r>
      <w:r>
        <w:rPr>
          <w:rFonts w:ascii="Arial" w:hAnsi="Arial"/>
          <w:spacing w:val="0"/>
          <w:w w:val="105"/>
        </w:rPr>
        <w:t>utiles</w:t>
      </w:r>
      <w:r>
        <w:rPr>
          <w:rFonts w:ascii="Arial" w:hAnsi="Arial"/>
          <w:spacing w:val="0"/>
        </w:rPr>
        <w:t xml:space="preserve"> </w:t>
      </w:r>
      <w:r>
        <w:rPr>
          <w:rFonts w:ascii="Arial" w:hAnsi="Arial"/>
          <w:spacing w:val="0"/>
          <w:w w:val="105"/>
        </w:rPr>
        <w:t>et</w:t>
      </w:r>
      <w:r>
        <w:rPr>
          <w:rFonts w:ascii="Arial" w:hAnsi="Arial"/>
          <w:spacing w:val="0"/>
        </w:rPr>
        <w:t xml:space="preserve"> </w:t>
      </w:r>
      <w:r>
        <w:rPr>
          <w:rFonts w:ascii="Arial" w:hAnsi="Arial"/>
          <w:spacing w:val="0"/>
          <w:w w:val="105"/>
        </w:rPr>
        <w:t>nécessaires</w:t>
      </w:r>
      <w:r>
        <w:rPr>
          <w:rFonts w:ascii="Arial" w:hAnsi="Arial"/>
          <w:spacing w:val="0"/>
        </w:rPr>
        <w:t xml:space="preserve"> </w:t>
      </w:r>
      <w:r>
        <w:rPr>
          <w:rFonts w:ascii="Arial" w:hAnsi="Arial"/>
          <w:spacing w:val="0"/>
          <w:w w:val="105"/>
        </w:rPr>
        <w:t>à</w:t>
      </w:r>
      <w:r>
        <w:rPr>
          <w:rFonts w:ascii="Arial" w:hAnsi="Arial"/>
          <w:spacing w:val="0"/>
        </w:rPr>
        <w:t xml:space="preserve"> </w:t>
      </w:r>
      <w:r>
        <w:rPr>
          <w:rFonts w:ascii="Arial" w:hAnsi="Arial"/>
          <w:spacing w:val="0"/>
          <w:w w:val="105"/>
        </w:rPr>
        <w:t>une</w:t>
      </w:r>
      <w:r>
        <w:rPr>
          <w:rFonts w:ascii="Arial" w:hAnsi="Arial"/>
          <w:spacing w:val="0"/>
        </w:rPr>
        <w:t xml:space="preserve"> </w:t>
      </w:r>
      <w:r>
        <w:rPr>
          <w:rFonts w:ascii="Arial" w:hAnsi="Arial"/>
          <w:spacing w:val="0"/>
          <w:w w:val="105"/>
        </w:rPr>
        <w:t>parfaite</w:t>
      </w:r>
      <w:r>
        <w:rPr>
          <w:rFonts w:ascii="Arial" w:hAnsi="Arial"/>
          <w:spacing w:val="0"/>
        </w:rPr>
        <w:t xml:space="preserve"> </w:t>
      </w:r>
      <w:r>
        <w:rPr>
          <w:rFonts w:ascii="Arial" w:hAnsi="Arial"/>
          <w:spacing w:val="0"/>
          <w:w w:val="105"/>
        </w:rPr>
        <w:t>exécution</w:t>
      </w:r>
      <w:r>
        <w:rPr>
          <w:rFonts w:ascii="Arial" w:hAnsi="Arial"/>
          <w:spacing w:val="0"/>
        </w:rPr>
        <w:t xml:space="preserve"> </w:t>
      </w:r>
      <w:r>
        <w:rPr>
          <w:rFonts w:ascii="Arial" w:hAnsi="Arial"/>
          <w:spacing w:val="0"/>
          <w:w w:val="105"/>
        </w:rPr>
        <w:t>des</w:t>
      </w:r>
      <w:r>
        <w:rPr>
          <w:rFonts w:ascii="Arial" w:hAnsi="Arial"/>
          <w:spacing w:val="0"/>
        </w:rPr>
        <w:t xml:space="preserve"> </w:t>
      </w:r>
      <w:r>
        <w:rPr>
          <w:rFonts w:ascii="Arial" w:hAnsi="Arial"/>
          <w:spacing w:val="0"/>
          <w:w w:val="105"/>
        </w:rPr>
        <w:t>prestations, issue de son obligation de conseil. Un interlocuteur unique devra être désigné dans le mémoire technique du candidat.</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Le pouvoir adjudicateur mettra à la disposition du titulaire les documents en sa possession nécessaires à la réalisation</w:t>
      </w:r>
      <w:r>
        <w:rPr>
          <w:rFonts w:ascii="Arial" w:hAnsi="Arial"/>
          <w:spacing w:val="0"/>
        </w:rPr>
        <w:t xml:space="preserve"> </w:t>
      </w:r>
      <w:r>
        <w:rPr>
          <w:rFonts w:ascii="Arial" w:hAnsi="Arial"/>
          <w:spacing w:val="0"/>
          <w:w w:val="105"/>
        </w:rPr>
        <w:t>des</w:t>
      </w:r>
      <w:r>
        <w:rPr>
          <w:rFonts w:ascii="Arial" w:hAnsi="Arial"/>
          <w:spacing w:val="0"/>
        </w:rPr>
        <w:t xml:space="preserve"> </w:t>
      </w:r>
      <w:r>
        <w:rPr>
          <w:rFonts w:ascii="Arial" w:hAnsi="Arial"/>
          <w:spacing w:val="0"/>
          <w:w w:val="105"/>
        </w:rPr>
        <w:t>prestations</w:t>
      </w:r>
      <w:r>
        <w:rPr>
          <w:rFonts w:ascii="Arial" w:hAnsi="Arial"/>
          <w:spacing w:val="0"/>
        </w:rPr>
        <w:t xml:space="preserve"> </w:t>
      </w:r>
      <w:r>
        <w:rPr>
          <w:rFonts w:ascii="Arial" w:hAnsi="Arial"/>
          <w:spacing w:val="0"/>
          <w:w w:val="105"/>
        </w:rPr>
        <w:t>et</w:t>
      </w:r>
      <w:r>
        <w:rPr>
          <w:rFonts w:ascii="Arial" w:hAnsi="Arial"/>
          <w:spacing w:val="0"/>
        </w:rPr>
        <w:t xml:space="preserve"> </w:t>
      </w:r>
      <w:r>
        <w:rPr>
          <w:rFonts w:ascii="Arial" w:hAnsi="Arial"/>
          <w:spacing w:val="0"/>
          <w:w w:val="105"/>
        </w:rPr>
        <w:t>facilitera</w:t>
      </w:r>
      <w:r>
        <w:rPr>
          <w:rFonts w:ascii="Arial" w:hAnsi="Arial"/>
          <w:spacing w:val="0"/>
        </w:rPr>
        <w:t xml:space="preserve"> </w:t>
      </w:r>
      <w:r>
        <w:rPr>
          <w:rFonts w:ascii="Arial" w:hAnsi="Arial"/>
          <w:spacing w:val="0"/>
          <w:w w:val="105"/>
        </w:rPr>
        <w:t>en tant</w:t>
      </w:r>
      <w:r>
        <w:rPr>
          <w:rFonts w:ascii="Arial" w:hAnsi="Arial"/>
          <w:spacing w:val="0"/>
        </w:rPr>
        <w:t xml:space="preserve"> </w:t>
      </w:r>
      <w:r>
        <w:rPr>
          <w:rFonts w:ascii="Arial" w:hAnsi="Arial"/>
          <w:spacing w:val="0"/>
          <w:w w:val="105"/>
        </w:rPr>
        <w:t>que</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besoin</w:t>
      </w:r>
      <w:r>
        <w:rPr>
          <w:rFonts w:ascii="Arial" w:hAnsi="Arial"/>
          <w:spacing w:val="0"/>
        </w:rPr>
        <w:t xml:space="preserve"> </w:t>
      </w:r>
      <w:r>
        <w:rPr>
          <w:rFonts w:ascii="Arial" w:hAnsi="Arial"/>
          <w:spacing w:val="0"/>
          <w:w w:val="105"/>
        </w:rPr>
        <w:t>l’obtention</w:t>
      </w:r>
      <w:r>
        <w:rPr>
          <w:rFonts w:ascii="Arial" w:hAnsi="Arial"/>
          <w:spacing w:val="0"/>
        </w:rPr>
        <w:t xml:space="preserve"> </w:t>
      </w:r>
      <w:r>
        <w:rPr>
          <w:rFonts w:ascii="Arial" w:hAnsi="Arial"/>
          <w:spacing w:val="0"/>
          <w:w w:val="105"/>
        </w:rPr>
        <w:t>auprès</w:t>
      </w:r>
      <w:r>
        <w:rPr>
          <w:rFonts w:ascii="Arial" w:hAnsi="Arial"/>
          <w:spacing w:val="0"/>
        </w:rPr>
        <w:t xml:space="preserve"> </w:t>
      </w:r>
      <w:r>
        <w:rPr>
          <w:rFonts w:ascii="Arial" w:hAnsi="Arial"/>
          <w:spacing w:val="0"/>
          <w:w w:val="105"/>
        </w:rPr>
        <w:t>des</w:t>
      </w:r>
      <w:r>
        <w:rPr>
          <w:rFonts w:ascii="Arial" w:hAnsi="Arial"/>
          <w:spacing w:val="0"/>
        </w:rPr>
        <w:t xml:space="preserve"> </w:t>
      </w:r>
      <w:r>
        <w:rPr>
          <w:rFonts w:ascii="Arial" w:hAnsi="Arial"/>
          <w:spacing w:val="0"/>
          <w:w w:val="105"/>
        </w:rPr>
        <w:t>autres</w:t>
      </w:r>
      <w:r>
        <w:rPr>
          <w:rFonts w:ascii="Arial" w:hAnsi="Arial"/>
          <w:spacing w:val="0"/>
        </w:rPr>
        <w:t xml:space="preserve"> </w:t>
      </w:r>
      <w:r>
        <w:rPr>
          <w:rFonts w:ascii="Arial" w:hAnsi="Arial"/>
          <w:spacing w:val="0"/>
          <w:w w:val="105"/>
        </w:rPr>
        <w:t>organismes</w:t>
      </w:r>
      <w:r>
        <w:rPr>
          <w:rFonts w:ascii="Arial" w:hAnsi="Arial"/>
          <w:spacing w:val="0"/>
        </w:rPr>
        <w:t xml:space="preserve"> </w:t>
      </w:r>
      <w:r>
        <w:rPr>
          <w:rFonts w:ascii="Arial" w:hAnsi="Arial"/>
          <w:spacing w:val="0"/>
          <w:w w:val="105"/>
        </w:rPr>
        <w:t>compétents des informations et renseignements dont le titulaire pourra avoir besoin.</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10"/>
        </w:rPr>
        <w:t>La poursuite de l’exécution des prestations en cas de dépassement de la masse initiale est subordonnée</w:t>
      </w:r>
      <w:r>
        <w:rPr>
          <w:rFonts w:ascii="Arial" w:hAnsi="Arial"/>
          <w:spacing w:val="0"/>
        </w:rPr>
        <w:t xml:space="preserve"> </w:t>
      </w:r>
      <w:r>
        <w:rPr>
          <w:rFonts w:ascii="Arial" w:hAnsi="Arial"/>
          <w:spacing w:val="0"/>
          <w:w w:val="110"/>
        </w:rPr>
        <w:t>à la conclusion d’un acte modificatif.</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Conformément à l’article 45 du CCAG-FCS, le pouvoir adjudicateur peut faire procéder par un tiers à l’exécution des prestations prévues par l’acco</w:t>
      </w:r>
      <w:r>
        <w:rPr>
          <w:rFonts w:ascii="Arial" w:hAnsi="Arial"/>
          <w:spacing w:val="0"/>
          <w:w w:val="105"/>
        </w:rPr>
        <w:t>r</w:t>
      </w:r>
      <w:r>
        <w:rPr>
          <w:rFonts w:ascii="Arial" w:hAnsi="Arial"/>
          <w:spacing w:val="0"/>
          <w:w w:val="105"/>
        </w:rPr>
        <w:t>d-cadre, aux frais et aux risques du titulaire, en cas d’inexécution de ce dernier.</w:t>
      </w:r>
    </w:p>
    <w:p>
      <w:pPr>
        <w:pStyle w:val="BodyText"/>
        <w:spacing w:before="1" w:after="0"/>
        <w:ind w:start="0" w:end="0"/>
        <w:rPr>
          <w:rFonts w:ascii="Arial" w:hAnsi="Arial"/>
          <w:spacing w:val="0"/>
        </w:rPr>
      </w:pPr>
      <w:r>
        <w:rPr>
          <w:rFonts w:ascii="Arial" w:hAnsi="Arial"/>
          <w:spacing w:val="0"/>
        </w:rPr>
      </w:r>
    </w:p>
    <w:p>
      <w:pPr>
        <w:pStyle w:val="Heading1"/>
        <w:numPr>
          <w:ilvl w:val="1"/>
          <w:numId w:val="17"/>
        </w:numPr>
        <w:tabs>
          <w:tab w:val="clear" w:pos="720"/>
          <w:tab w:val="left" w:pos="804" w:leader="none"/>
        </w:tabs>
        <w:spacing w:lineRule="auto" w:line="240" w:before="0" w:after="113"/>
        <w:ind w:hanging="462" w:start="804" w:end="0"/>
        <w:jc w:val="start"/>
        <w:rPr>
          <w:rFonts w:ascii="Arial" w:hAnsi="Arial"/>
          <w:spacing w:val="0"/>
        </w:rPr>
      </w:pPr>
      <w:bookmarkStart w:id="45" w:name="__RefHeading___Toc151768_2282056988"/>
      <w:bookmarkStart w:id="46" w:name="_TOC_250058"/>
      <w:bookmarkEnd w:id="45"/>
      <w:r>
        <w:rPr>
          <w:rFonts w:ascii="Arial" w:hAnsi="Arial"/>
          <w:spacing w:val="0"/>
          <w:w w:val="110"/>
          <w:u w:val="single"/>
        </w:rPr>
        <w:t xml:space="preserve"> </w:t>
      </w:r>
      <w:r>
        <w:rPr>
          <w:rFonts w:ascii="Arial" w:hAnsi="Arial"/>
          <w:spacing w:val="0"/>
          <w:w w:val="110"/>
          <w:u w:val="single"/>
        </w:rPr>
        <w:t xml:space="preserve">Organisation des </w:t>
      </w:r>
      <w:bookmarkEnd w:id="46"/>
      <w:r>
        <w:rPr>
          <w:rFonts w:ascii="Arial" w:hAnsi="Arial"/>
          <w:spacing w:val="0"/>
          <w:w w:val="110"/>
          <w:u w:val="single"/>
        </w:rPr>
        <w:t>interventions</w:t>
      </w:r>
    </w:p>
    <w:p>
      <w:pPr>
        <w:pStyle w:val="BodyText"/>
        <w:widowControl w:val="false"/>
        <w:bidi w:val="0"/>
        <w:spacing w:lineRule="auto" w:line="252" w:before="0" w:after="57"/>
        <w:ind w:hanging="0" w:start="0" w:end="113"/>
        <w:jc w:val="both"/>
        <w:rPr>
          <w:rFonts w:ascii="Arial" w:hAnsi="Arial"/>
          <w:spacing w:val="0"/>
          <w:shd w:fill="auto" w:val="clear"/>
        </w:rPr>
      </w:pPr>
      <w:r>
        <w:rPr>
          <w:rFonts w:ascii="Arial" w:hAnsi="Arial"/>
          <w:spacing w:val="0"/>
          <w:w w:val="105"/>
          <w:shd w:fill="auto" w:val="clear"/>
        </w:rPr>
        <w:t xml:space="preserve">Les interventions pour vérification se feront </w:t>
      </w:r>
      <w:r>
        <w:rPr>
          <w:rFonts w:ascii="Arial" w:hAnsi="Arial"/>
          <w:spacing w:val="0"/>
          <w:w w:val="105"/>
          <w:shd w:fill="auto" w:val="clear"/>
        </w:rPr>
        <w:t>h</w:t>
      </w:r>
      <w:r>
        <w:rPr>
          <w:rFonts w:ascii="Arial" w:hAnsi="Arial"/>
          <w:spacing w:val="0"/>
          <w:w w:val="105"/>
          <w:shd w:fill="auto" w:val="clear"/>
        </w:rPr>
        <w:t>ors jours fériés :</w:t>
      </w:r>
    </w:p>
    <w:p>
      <w:pPr>
        <w:pStyle w:val="BodyText"/>
        <w:widowControl w:val="false"/>
        <w:numPr>
          <w:ilvl w:val="0"/>
          <w:numId w:val="21"/>
        </w:numPr>
        <w:bidi w:val="0"/>
        <w:spacing w:lineRule="auto" w:line="252" w:before="0" w:after="57"/>
        <w:ind w:hanging="340" w:start="624" w:end="0"/>
        <w:jc w:val="both"/>
        <w:rPr>
          <w:rFonts w:ascii="Arial" w:hAnsi="Arial"/>
          <w:spacing w:val="0"/>
          <w:w w:val="105"/>
          <w:shd w:fill="auto" w:val="clear"/>
        </w:rPr>
      </w:pPr>
      <w:r>
        <w:rPr>
          <w:rFonts w:ascii="Arial" w:hAnsi="Arial"/>
          <w:spacing w:val="0"/>
          <w:w w:val="105"/>
          <w:shd w:fill="auto" w:val="clear"/>
        </w:rPr>
        <w:t xml:space="preserve">lundi, mardi et jeudi, de 8h00 à 16h00. </w:t>
      </w:r>
    </w:p>
    <w:p>
      <w:pPr>
        <w:pStyle w:val="BodyText"/>
        <w:widowControl w:val="false"/>
        <w:numPr>
          <w:ilvl w:val="0"/>
          <w:numId w:val="21"/>
        </w:numPr>
        <w:bidi w:val="0"/>
        <w:spacing w:lineRule="auto" w:line="252" w:before="0" w:after="57"/>
        <w:ind w:hanging="340" w:start="624" w:end="0"/>
        <w:jc w:val="both"/>
        <w:rPr>
          <w:rFonts w:ascii="Arial" w:hAnsi="Arial"/>
          <w:spacing w:val="0"/>
        </w:rPr>
      </w:pPr>
      <w:r>
        <w:rPr>
          <w:rFonts w:ascii="Arial" w:hAnsi="Arial"/>
          <w:spacing w:val="0"/>
          <w:w w:val="105"/>
          <w:shd w:fill="auto" w:val="clear"/>
        </w:rPr>
        <w:t>m</w:t>
      </w:r>
      <w:r>
        <w:rPr>
          <w:rFonts w:ascii="Arial" w:hAnsi="Arial"/>
          <w:spacing w:val="0"/>
          <w:w w:val="105"/>
          <w:shd w:fill="auto" w:val="clear"/>
        </w:rPr>
        <w:t xml:space="preserve">ercredi et vendredi de 8h00 à 12h00 ; </w:t>
      </w:r>
    </w:p>
    <w:p>
      <w:pPr>
        <w:pStyle w:val="BodyText"/>
        <w:widowControl w:val="false"/>
        <w:numPr>
          <w:ilvl w:val="0"/>
          <w:numId w:val="21"/>
        </w:numPr>
        <w:bidi w:val="0"/>
        <w:spacing w:lineRule="auto" w:line="252" w:before="0" w:after="113"/>
        <w:ind w:hanging="340" w:start="624" w:end="0"/>
        <w:jc w:val="both"/>
        <w:rPr>
          <w:rFonts w:ascii="Arial" w:hAnsi="Arial"/>
          <w:spacing w:val="0"/>
        </w:rPr>
      </w:pPr>
      <w:r>
        <w:rPr>
          <w:rFonts w:ascii="Arial" w:hAnsi="Arial"/>
          <w:spacing w:val="0"/>
          <w:w w:val="105"/>
          <w:shd w:fill="auto" w:val="clear"/>
        </w:rPr>
        <w:t xml:space="preserve">ou </w:t>
      </w:r>
      <w:r>
        <w:rPr>
          <w:rFonts w:ascii="Arial" w:hAnsi="Arial"/>
          <w:spacing w:val="0"/>
          <w:w w:val="105"/>
          <w:shd w:fill="auto" w:val="clear"/>
        </w:rPr>
        <w:t xml:space="preserve">lorsque les </w:t>
      </w:r>
      <w:r>
        <w:rPr>
          <w:rFonts w:ascii="Arial" w:hAnsi="Arial"/>
          <w:spacing w:val="0"/>
          <w:w w:val="105"/>
          <w:shd w:fill="auto" w:val="clear"/>
        </w:rPr>
        <w:t>conditions de la prestation l’imposent, le samedi avec l’accord préalable d</w:t>
      </w:r>
      <w:r>
        <w:rPr>
          <w:rFonts w:ascii="Arial" w:hAnsi="Arial"/>
          <w:spacing w:val="0"/>
          <w:w w:val="105"/>
          <w:shd w:fill="auto" w:val="clear"/>
        </w:rPr>
        <w:t>u</w:t>
      </w:r>
      <w:r>
        <w:rPr>
          <w:rFonts w:ascii="Arial" w:hAnsi="Arial"/>
          <w:spacing w:val="0"/>
          <w:w w:val="105"/>
          <w:shd w:fill="auto" w:val="clear"/>
        </w:rPr>
        <w:t xml:space="preserve"> service.</w:t>
      </w:r>
    </w:p>
    <w:p>
      <w:pPr>
        <w:pStyle w:val="BodyText"/>
        <w:widowControl w:val="false"/>
        <w:bidi w:val="0"/>
        <w:spacing w:lineRule="auto" w:line="240" w:before="0" w:after="113"/>
        <w:ind w:hanging="0" w:start="0" w:end="0"/>
        <w:jc w:val="both"/>
        <w:rPr>
          <w:rFonts w:ascii="Arial" w:hAnsi="Arial"/>
          <w:spacing w:val="0"/>
          <w:w w:val="105"/>
          <w:shd w:fill="auto" w:val="clear"/>
        </w:rPr>
      </w:pPr>
      <w:r>
        <w:rPr>
          <w:rFonts w:ascii="Arial" w:hAnsi="Arial"/>
          <w:spacing w:val="0"/>
          <w:w w:val="105"/>
          <w:shd w:fill="auto" w:val="clear"/>
        </w:rPr>
        <w:t>Toutes ces vérifications devront être réalisées sur un site occupé en respectant la continuité de service.</w:t>
      </w:r>
    </w:p>
    <w:p>
      <w:pPr>
        <w:pStyle w:val="BodyText"/>
        <w:spacing w:before="5" w:after="0"/>
        <w:ind w:start="0" w:end="0"/>
        <w:rPr>
          <w:rFonts w:ascii="Arial" w:hAnsi="Arial"/>
          <w:b w:val="false"/>
          <w:bCs w:val="false"/>
          <w:spacing w:val="0"/>
        </w:rPr>
      </w:pPr>
      <w:r>
        <w:rPr>
          <w:rFonts w:ascii="Arial" w:hAnsi="Arial"/>
          <w:b w:val="false"/>
          <w:bCs w:val="false"/>
          <w:spacing w:val="0"/>
        </w:rPr>
      </w:r>
    </w:p>
    <w:p>
      <w:pPr>
        <w:pStyle w:val="Heading1"/>
        <w:numPr>
          <w:ilvl w:val="1"/>
          <w:numId w:val="17"/>
        </w:numPr>
        <w:tabs>
          <w:tab w:val="clear" w:pos="720"/>
          <w:tab w:val="left" w:pos="778" w:leader="none"/>
        </w:tabs>
        <w:spacing w:lineRule="auto" w:line="240" w:before="0" w:after="0"/>
        <w:ind w:hanging="436" w:start="778" w:end="0"/>
        <w:jc w:val="start"/>
        <w:rPr>
          <w:rFonts w:ascii="Arial" w:hAnsi="Arial"/>
          <w:spacing w:val="0"/>
        </w:rPr>
      </w:pPr>
      <w:bookmarkStart w:id="47" w:name="__RefHeading___Toc151770_2282056988"/>
      <w:bookmarkStart w:id="48" w:name="_TOC_250057"/>
      <w:bookmarkEnd w:id="47"/>
      <w:r>
        <w:rPr>
          <w:rFonts w:ascii="Arial" w:hAnsi="Arial"/>
          <w:spacing w:val="0"/>
          <w:w w:val="105"/>
          <w:u w:val="single"/>
        </w:rPr>
        <w:t xml:space="preserve"> </w:t>
      </w:r>
      <w:r>
        <w:rPr>
          <w:rFonts w:ascii="Arial" w:hAnsi="Arial"/>
          <w:spacing w:val="0"/>
          <w:w w:val="105"/>
          <w:u w:val="single"/>
        </w:rPr>
        <w:t xml:space="preserve">Planification des </w:t>
      </w:r>
      <w:bookmarkEnd w:id="48"/>
      <w:r>
        <w:rPr>
          <w:rFonts w:ascii="Arial" w:hAnsi="Arial"/>
          <w:spacing w:val="0"/>
          <w:w w:val="105"/>
          <w:u w:val="single"/>
        </w:rPr>
        <w:t>visites</w:t>
      </w:r>
    </w:p>
    <w:p>
      <w:pPr>
        <w:pStyle w:val="BodyText"/>
        <w:spacing w:before="7" w:after="0"/>
        <w:ind w:start="0" w:end="0"/>
        <w:rPr>
          <w:rFonts w:ascii="Arial" w:hAnsi="Arial"/>
          <w:spacing w:val="0"/>
        </w:rPr>
      </w:pPr>
      <w:r>
        <w:rPr>
          <w:rFonts w:ascii="Arial" w:hAnsi="Arial"/>
          <w:spacing w:val="0"/>
        </w:rPr>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 xml:space="preserve">Le planning des visites est remis </w:t>
      </w:r>
      <w:r>
        <w:rPr>
          <w:rFonts w:ascii="Arial" w:hAnsi="Arial"/>
          <w:spacing w:val="0"/>
          <w:w w:val="105"/>
        </w:rPr>
        <w:t xml:space="preserve">au service bénéficiaire </w:t>
      </w:r>
      <w:r>
        <w:rPr>
          <w:rFonts w:ascii="Arial" w:hAnsi="Arial"/>
          <w:spacing w:val="0"/>
          <w:w w:val="105"/>
        </w:rPr>
        <w:t>pour validation, avec le signalement de toutes les opérations pouvant avoir une incidence sur la disponibilité des installations ou pouvant occasionner une gêne aux occupants et/ ou aux publics ou devant être réalisées en dehors des heures d’exploitation normales.</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rPr>
        <w:t>Le Titulaire respecte le planning des visites tel qu’il a été défini avec l’administration. Lorsque cela n’est pas possible, le Titulaire doit prévenir l’administration et justifier le retar</w:t>
      </w:r>
      <w:r>
        <w:rPr>
          <w:rFonts w:ascii="Arial" w:hAnsi="Arial"/>
          <w:spacing w:val="0"/>
          <w:shd w:fill="auto" w:val="clear"/>
        </w:rPr>
        <w:t xml:space="preserve">d prévu. En cas de non-respect du planning sans raisons valables, le titulaire s’expose à des </w:t>
      </w:r>
      <w:r>
        <w:rPr>
          <w:rFonts w:ascii="Arial" w:hAnsi="Arial"/>
          <w:spacing w:val="0"/>
          <w:shd w:fill="auto" w:val="clear"/>
        </w:rPr>
        <w:t>p</w:t>
      </w:r>
      <w:r>
        <w:rPr>
          <w:rFonts w:ascii="Arial" w:hAnsi="Arial"/>
          <w:spacing w:val="0"/>
          <w:shd w:fill="auto" w:val="clear"/>
        </w:rPr>
        <w:t xml:space="preserve">énalités définies à l’article </w:t>
      </w:r>
      <w:r>
        <w:rPr>
          <w:rFonts w:ascii="Arial" w:hAnsi="Arial"/>
          <w:spacing w:val="0"/>
          <w:shd w:fill="auto" w:val="clear"/>
        </w:rPr>
        <w:t>18</w:t>
      </w:r>
      <w:r>
        <w:rPr>
          <w:rFonts w:ascii="Arial" w:hAnsi="Arial"/>
          <w:spacing w:val="0"/>
          <w:shd w:fill="auto" w:val="clear"/>
        </w:rPr>
        <w:t xml:space="preserve"> du présent CCP.</w:t>
      </w:r>
    </w:p>
    <w:p>
      <w:pPr>
        <w:pStyle w:val="BodyText"/>
        <w:widowControl w:val="false"/>
        <w:numPr>
          <w:ilvl w:val="0"/>
          <w:numId w:val="0"/>
        </w:numPr>
        <w:bidi w:val="0"/>
        <w:spacing w:lineRule="auto" w:line="240" w:before="0" w:after="0"/>
        <w:ind w:hanging="0" w:start="0" w:end="0"/>
        <w:jc w:val="start"/>
        <w:rPr>
          <w:rFonts w:ascii="Arial" w:hAnsi="Arial"/>
          <w:b/>
          <w:bCs/>
          <w:spacing w:val="0"/>
        </w:rPr>
      </w:pPr>
      <w:bookmarkStart w:id="49" w:name="__RefHeading___Toc151772_2282056988"/>
      <w:bookmarkEnd w:id="49"/>
      <w:r>
        <w:rPr>
          <w:rFonts w:ascii="Arial" w:hAnsi="Arial"/>
          <w:b/>
          <w:bCs/>
          <w:spacing w:val="0"/>
        </w:rPr>
        <w:t>Déroulement des visites :</w:t>
      </w:r>
    </w:p>
    <w:p>
      <w:pPr>
        <w:pStyle w:val="BodyText"/>
        <w:widowControl w:val="false"/>
        <w:bidi w:val="0"/>
        <w:spacing w:lineRule="auto" w:line="252" w:before="182" w:after="0"/>
        <w:ind w:hanging="0" w:start="0" w:end="0"/>
        <w:jc w:val="both"/>
        <w:rPr>
          <w:rFonts w:ascii="Arial" w:hAnsi="Arial"/>
          <w:spacing w:val="0"/>
          <w:w w:val="105"/>
        </w:rPr>
      </w:pPr>
      <w:r>
        <w:rPr>
          <w:rFonts w:ascii="Arial" w:hAnsi="Arial"/>
          <w:spacing w:val="0"/>
          <w:w w:val="105"/>
        </w:rPr>
        <w:t>Le Titulaire contacte systématiquement l’administration 15 jours avant la date prévue pour chaque visite afin de lui confirmer son intervention.</w:t>
      </w:r>
    </w:p>
    <w:p>
      <w:pPr>
        <w:pStyle w:val="BodyText"/>
        <w:widowControl w:val="false"/>
        <w:bidi w:val="0"/>
        <w:spacing w:lineRule="auto" w:line="252" w:before="182" w:after="0"/>
        <w:ind w:hanging="0" w:start="0" w:end="0"/>
        <w:jc w:val="both"/>
        <w:rPr>
          <w:rFonts w:ascii="Arial" w:hAnsi="Arial"/>
          <w:spacing w:val="0"/>
          <w:w w:val="110"/>
        </w:rPr>
      </w:pPr>
      <w:r>
        <w:rPr>
          <w:rFonts w:ascii="Arial" w:hAnsi="Arial"/>
          <w:spacing w:val="0"/>
          <w:w w:val="110"/>
        </w:rPr>
        <w:t>Le Titulaire indique dans son planning annuel les dates de début et de fin d'intervention pour chaque visite.</w:t>
      </w:r>
    </w:p>
    <w:p>
      <w:pPr>
        <w:pStyle w:val="BodyText"/>
        <w:widowControl w:val="false"/>
        <w:bidi w:val="0"/>
        <w:spacing w:lineRule="auto" w:line="252" w:before="182" w:after="0"/>
        <w:ind w:hanging="0" w:start="0" w:end="0"/>
        <w:jc w:val="both"/>
        <w:rPr>
          <w:rFonts w:ascii="Arial" w:hAnsi="Arial"/>
          <w:spacing w:val="0"/>
          <w:w w:val="105"/>
        </w:rPr>
      </w:pPr>
      <w:r>
        <w:rPr>
          <w:rFonts w:ascii="Arial" w:hAnsi="Arial"/>
          <w:spacing w:val="0"/>
          <w:w w:val="105"/>
        </w:rPr>
        <w:t>Le personnel intervenant du Titulaire se présente aux dates et heures définies dans le planning.</w:t>
      </w:r>
    </w:p>
    <w:p>
      <w:pPr>
        <w:pStyle w:val="BodyText"/>
        <w:widowControl w:val="false"/>
        <w:bidi w:val="0"/>
        <w:spacing w:lineRule="auto" w:line="252" w:before="182" w:after="0"/>
        <w:ind w:hanging="0" w:start="0" w:end="0"/>
        <w:jc w:val="both"/>
        <w:rPr>
          <w:rFonts w:ascii="Arial" w:hAnsi="Arial"/>
          <w:spacing w:val="0"/>
        </w:rPr>
      </w:pPr>
      <w:r>
        <w:rPr>
          <w:rFonts w:ascii="Arial" w:hAnsi="Arial"/>
          <w:spacing w:val="0"/>
          <w:w w:val="105"/>
        </w:rPr>
        <w:t>L</w:t>
      </w:r>
      <w:r>
        <w:rPr>
          <w:rFonts w:ascii="Arial" w:hAnsi="Arial"/>
          <w:spacing w:val="0"/>
          <w:w w:val="105"/>
        </w:rPr>
        <w:t>e Titulaire assiste aux épreuves et essais requis en application des textes et relève les résultats qu'il mentionne dans son rapport.</w:t>
      </w:r>
    </w:p>
    <w:p>
      <w:pPr>
        <w:pStyle w:val="BodyText"/>
        <w:widowControl w:val="false"/>
        <w:bidi w:val="0"/>
        <w:spacing w:lineRule="auto" w:line="252" w:before="182" w:after="0"/>
        <w:ind w:hanging="0" w:start="0" w:end="0"/>
        <w:jc w:val="both"/>
        <w:rPr>
          <w:rFonts w:ascii="Arial" w:hAnsi="Arial"/>
          <w:spacing w:val="0"/>
          <w:w w:val="105"/>
        </w:rPr>
      </w:pPr>
      <w:r>
        <w:rPr>
          <w:rFonts w:ascii="Arial" w:hAnsi="Arial"/>
          <w:spacing w:val="0"/>
          <w:w w:val="105"/>
        </w:rPr>
        <w:t>Le Titulaire consacre les moyens et le temps nécessaires au bon accomplissement de ses interventions de telle sorte que le rapport établi à leur issue soit aussi complet et exact que possible, compte tenu des circonstances et de l'état actuel de la technique et des connaissances.</w:t>
      </w:r>
    </w:p>
    <w:p>
      <w:pPr>
        <w:pStyle w:val="BodyText"/>
        <w:widowControl w:val="false"/>
        <w:bidi w:val="0"/>
        <w:spacing w:lineRule="auto" w:line="252" w:before="182" w:after="0"/>
        <w:ind w:hanging="0" w:start="0" w:end="0"/>
        <w:jc w:val="both"/>
        <w:rPr>
          <w:rFonts w:ascii="Arial" w:hAnsi="Arial"/>
          <w:spacing w:val="0"/>
        </w:rPr>
      </w:pPr>
      <w:r>
        <w:rPr>
          <w:rFonts w:ascii="Arial" w:hAnsi="Arial"/>
          <w:spacing w:val="0"/>
          <w:w w:val="110"/>
        </w:rPr>
        <w:t xml:space="preserve">Le Titulaire est responsable de toutes les installations sur lesquelles il est intervenu, tant d'une façon </w:t>
      </w:r>
      <w:r>
        <w:rPr>
          <w:rFonts w:ascii="Arial" w:hAnsi="Arial"/>
          <w:spacing w:val="0"/>
        </w:rPr>
        <w:t xml:space="preserve">partielle que sur l'ensemble de celles-ci. En d'autres termes, toutes les installations, après intervention, </w:t>
      </w:r>
      <w:r>
        <w:rPr>
          <w:rFonts w:ascii="Arial" w:hAnsi="Arial"/>
          <w:spacing w:val="0"/>
          <w:w w:val="110"/>
        </w:rPr>
        <w:t>devront rester en parfait état de fonctionnement et de sécurité.</w:t>
      </w:r>
    </w:p>
    <w:p>
      <w:pPr>
        <w:pStyle w:val="BodyText"/>
        <w:widowControl w:val="false"/>
        <w:bidi w:val="0"/>
        <w:spacing w:lineRule="auto" w:line="252" w:before="182" w:after="0"/>
        <w:ind w:hanging="0" w:start="0" w:end="0"/>
        <w:jc w:val="both"/>
        <w:rPr>
          <w:rFonts w:ascii="Arial" w:hAnsi="Arial"/>
          <w:spacing w:val="0"/>
          <w:w w:val="105"/>
        </w:rPr>
      </w:pPr>
      <w:r>
        <w:rPr>
          <w:rFonts w:ascii="Arial" w:hAnsi="Arial"/>
          <w:spacing w:val="0"/>
          <w:w w:val="105"/>
        </w:rPr>
        <w:t>Le personnel d’intervention du Titulaire signe et complète après chaque visite le registre de sécurité qu’il demande systématiquement l'administration ou à son représentant.</w:t>
      </w:r>
    </w:p>
    <w:p>
      <w:pPr>
        <w:pStyle w:val="BodyText"/>
        <w:spacing w:before="169" w:after="0"/>
        <w:ind w:start="0" w:end="0"/>
        <w:rPr>
          <w:rFonts w:ascii="Arial" w:hAnsi="Arial"/>
          <w:spacing w:val="0"/>
        </w:rPr>
      </w:pPr>
      <w:r>
        <w:rPr>
          <w:rFonts w:ascii="Arial" w:hAnsi="Arial"/>
          <w:spacing w:val="0"/>
        </w:rPr>
      </w:r>
    </w:p>
    <w:p>
      <w:pPr>
        <w:pStyle w:val="Heading1"/>
        <w:numPr>
          <w:ilvl w:val="1"/>
          <w:numId w:val="17"/>
        </w:numPr>
        <w:tabs>
          <w:tab w:val="clear" w:pos="720"/>
          <w:tab w:val="left" w:pos="766" w:leader="none"/>
        </w:tabs>
        <w:spacing w:lineRule="auto" w:line="240" w:before="0" w:after="0"/>
        <w:ind w:hanging="424" w:start="766" w:end="0"/>
        <w:jc w:val="start"/>
        <w:rPr>
          <w:rFonts w:ascii="Arial" w:hAnsi="Arial"/>
          <w:spacing w:val="0"/>
        </w:rPr>
      </w:pPr>
      <w:bookmarkStart w:id="50" w:name="__RefHeading___Toc151774_2282056988"/>
      <w:bookmarkStart w:id="51" w:name="_TOC_250056"/>
      <w:bookmarkEnd w:id="50"/>
      <w:r>
        <w:rPr>
          <w:rFonts w:ascii="Arial" w:hAnsi="Arial"/>
          <w:spacing w:val="0"/>
          <w:w w:val="110"/>
          <w:u w:val="single"/>
        </w:rPr>
        <w:t xml:space="preserve"> </w:t>
      </w:r>
      <w:r>
        <w:rPr>
          <w:rFonts w:ascii="Arial" w:hAnsi="Arial"/>
          <w:spacing w:val="0"/>
          <w:w w:val="110"/>
          <w:u w:val="single"/>
        </w:rPr>
        <w:t xml:space="preserve">Consommables et petites </w:t>
      </w:r>
      <w:bookmarkEnd w:id="51"/>
      <w:r>
        <w:rPr>
          <w:rFonts w:ascii="Arial" w:hAnsi="Arial"/>
          <w:spacing w:val="0"/>
          <w:w w:val="110"/>
          <w:u w:val="single"/>
        </w:rPr>
        <w:t>fournitures</w:t>
      </w:r>
    </w:p>
    <w:p>
      <w:pPr>
        <w:pStyle w:val="BodyText"/>
        <w:spacing w:before="6" w:after="0"/>
        <w:ind w:start="0" w:end="0"/>
        <w:rPr>
          <w:rFonts w:ascii="Arial" w:hAnsi="Arial"/>
          <w:spacing w:val="0"/>
        </w:rPr>
      </w:pPr>
      <w:r>
        <w:rPr>
          <w:rFonts w:ascii="Arial" w:hAnsi="Arial"/>
          <w:spacing w:val="0"/>
        </w:rPr>
      </w:r>
    </w:p>
    <w:p>
      <w:pPr>
        <w:pStyle w:val="BodyText"/>
        <w:spacing w:lineRule="auto" w:line="240" w:before="0" w:after="113"/>
        <w:rPr>
          <w:rFonts w:ascii="Arial" w:hAnsi="Arial"/>
          <w:spacing w:val="0"/>
        </w:rPr>
      </w:pPr>
      <w:r>
        <w:rPr>
          <w:rFonts w:ascii="Arial" w:hAnsi="Arial"/>
          <w:spacing w:val="0"/>
          <w:w w:val="105"/>
        </w:rPr>
        <w:t>Le</w:t>
      </w:r>
      <w:r>
        <w:rPr>
          <w:rFonts w:ascii="Arial" w:hAnsi="Arial"/>
          <w:spacing w:val="0"/>
          <w:w w:val="150"/>
        </w:rPr>
        <w:t xml:space="preserve"> </w:t>
      </w:r>
      <w:r>
        <w:rPr>
          <w:rFonts w:ascii="Arial" w:hAnsi="Arial"/>
          <w:spacing w:val="0"/>
          <w:w w:val="105"/>
        </w:rPr>
        <w:t>Titulaire</w:t>
      </w:r>
      <w:r>
        <w:rPr>
          <w:rFonts w:ascii="Arial" w:hAnsi="Arial"/>
          <w:spacing w:val="0"/>
          <w:w w:val="150"/>
        </w:rPr>
        <w:t xml:space="preserve"> </w:t>
      </w:r>
      <w:r>
        <w:rPr>
          <w:rFonts w:ascii="Arial" w:hAnsi="Arial"/>
          <w:spacing w:val="0"/>
          <w:w w:val="105"/>
        </w:rPr>
        <w:t>fournit</w:t>
      </w:r>
      <w:r>
        <w:rPr>
          <w:rFonts w:ascii="Arial" w:hAnsi="Arial"/>
          <w:spacing w:val="0"/>
          <w:w w:val="150"/>
        </w:rPr>
        <w:t xml:space="preserve"> </w:t>
      </w:r>
      <w:r>
        <w:rPr>
          <w:rFonts w:ascii="Arial" w:hAnsi="Arial"/>
          <w:spacing w:val="0"/>
          <w:w w:val="105"/>
        </w:rPr>
        <w:t>l’ensemble</w:t>
      </w:r>
      <w:r>
        <w:rPr>
          <w:rFonts w:ascii="Arial" w:hAnsi="Arial"/>
          <w:spacing w:val="0"/>
          <w:w w:val="150"/>
        </w:rPr>
        <w:t xml:space="preserve"> </w:t>
      </w:r>
      <w:r>
        <w:rPr>
          <w:rFonts w:ascii="Arial" w:hAnsi="Arial"/>
          <w:spacing w:val="0"/>
          <w:w w:val="105"/>
        </w:rPr>
        <w:t>des</w:t>
      </w:r>
      <w:r>
        <w:rPr>
          <w:rFonts w:ascii="Arial" w:hAnsi="Arial"/>
          <w:spacing w:val="0"/>
          <w:w w:val="150"/>
        </w:rPr>
        <w:t xml:space="preserve"> </w:t>
      </w:r>
      <w:r>
        <w:rPr>
          <w:rFonts w:ascii="Arial" w:hAnsi="Arial"/>
          <w:spacing w:val="0"/>
          <w:w w:val="105"/>
        </w:rPr>
        <w:t>consommables</w:t>
      </w:r>
      <w:r>
        <w:rPr>
          <w:rFonts w:ascii="Arial" w:hAnsi="Arial"/>
          <w:spacing w:val="0"/>
          <w:w w:val="150"/>
        </w:rPr>
        <w:t xml:space="preserve"> </w:t>
      </w:r>
      <w:r>
        <w:rPr>
          <w:rFonts w:ascii="Arial" w:hAnsi="Arial"/>
          <w:spacing w:val="0"/>
          <w:w w:val="105"/>
        </w:rPr>
        <w:t>et</w:t>
      </w:r>
      <w:r>
        <w:rPr>
          <w:rFonts w:ascii="Arial" w:hAnsi="Arial"/>
          <w:spacing w:val="0"/>
          <w:w w:val="150"/>
        </w:rPr>
        <w:t xml:space="preserve"> </w:t>
      </w:r>
      <w:r>
        <w:rPr>
          <w:rFonts w:ascii="Arial" w:hAnsi="Arial"/>
          <w:spacing w:val="0"/>
          <w:w w:val="105"/>
        </w:rPr>
        <w:t>petites</w:t>
      </w:r>
      <w:r>
        <w:rPr>
          <w:rFonts w:ascii="Arial" w:hAnsi="Arial"/>
          <w:spacing w:val="0"/>
          <w:w w:val="150"/>
        </w:rPr>
        <w:t xml:space="preserve"> </w:t>
      </w:r>
      <w:r>
        <w:rPr>
          <w:rFonts w:ascii="Arial" w:hAnsi="Arial"/>
          <w:spacing w:val="0"/>
          <w:w w:val="105"/>
        </w:rPr>
        <w:t>fournitures</w:t>
      </w:r>
      <w:r>
        <w:rPr>
          <w:rFonts w:ascii="Arial" w:hAnsi="Arial"/>
          <w:spacing w:val="0"/>
          <w:w w:val="150"/>
        </w:rPr>
        <w:t xml:space="preserve"> </w:t>
      </w:r>
      <w:r>
        <w:rPr>
          <w:rFonts w:ascii="Arial" w:hAnsi="Arial"/>
          <w:spacing w:val="0"/>
          <w:w w:val="105"/>
        </w:rPr>
        <w:t>nécessaires</w:t>
      </w:r>
      <w:r>
        <w:rPr>
          <w:rFonts w:ascii="Arial" w:hAnsi="Arial"/>
          <w:spacing w:val="0"/>
          <w:w w:val="150"/>
        </w:rPr>
        <w:t xml:space="preserve"> </w:t>
      </w:r>
      <w:r>
        <w:rPr>
          <w:rFonts w:ascii="Arial" w:hAnsi="Arial"/>
          <w:spacing w:val="0"/>
          <w:w w:val="105"/>
        </w:rPr>
        <w:t>au</w:t>
      </w:r>
      <w:r>
        <w:rPr>
          <w:rFonts w:ascii="Arial" w:hAnsi="Arial"/>
          <w:spacing w:val="0"/>
          <w:w w:val="150"/>
        </w:rPr>
        <w:t xml:space="preserve"> </w:t>
      </w:r>
      <w:r>
        <w:rPr>
          <w:rFonts w:ascii="Arial" w:hAnsi="Arial"/>
          <w:spacing w:val="0"/>
          <w:w w:val="105"/>
        </w:rPr>
        <w:t>bon déroulement des prestations.</w:t>
      </w:r>
    </w:p>
    <w:p>
      <w:pPr>
        <w:pStyle w:val="BodyText"/>
        <w:widowControl w:val="false"/>
        <w:bidi w:val="0"/>
        <w:spacing w:lineRule="auto" w:line="252" w:before="0" w:after="0"/>
        <w:ind w:end="0"/>
        <w:jc w:val="start"/>
        <w:rPr>
          <w:rFonts w:ascii="Arial" w:hAnsi="Arial"/>
          <w:spacing w:val="0"/>
          <w:w w:val="105"/>
        </w:rPr>
      </w:pPr>
      <w:r>
        <w:rPr>
          <w:rFonts w:ascii="Arial" w:hAnsi="Arial"/>
          <w:spacing w:val="0"/>
          <w:w w:val="105"/>
        </w:rPr>
        <w:t>Sont désignés par consommables et petites fournitures tout « bien ou matériel non spécifique à un bien et destiné à une utilisation unique » - Norme AFNOR EN 13306 d’avril 2001.</w:t>
      </w:r>
    </w:p>
    <w:p>
      <w:pPr>
        <w:pStyle w:val="BodyText"/>
        <w:spacing w:before="167" w:after="0"/>
        <w:ind w:start="0" w:end="0"/>
        <w:rPr>
          <w:rFonts w:ascii="Arial" w:hAnsi="Arial"/>
          <w:spacing w:val="0"/>
        </w:rPr>
      </w:pPr>
      <w:r>
        <w:rPr>
          <w:rFonts w:ascii="Arial" w:hAnsi="Arial"/>
          <w:spacing w:val="0"/>
        </w:rPr>
      </w:r>
    </w:p>
    <w:p>
      <w:pPr>
        <w:pStyle w:val="Heading1"/>
        <w:numPr>
          <w:ilvl w:val="1"/>
          <w:numId w:val="17"/>
        </w:numPr>
        <w:tabs>
          <w:tab w:val="clear" w:pos="720"/>
          <w:tab w:val="left" w:pos="775" w:leader="none"/>
        </w:tabs>
        <w:spacing w:lineRule="auto" w:line="240" w:before="0" w:after="113"/>
        <w:ind w:hanging="433" w:start="775" w:end="0"/>
        <w:jc w:val="start"/>
        <w:rPr>
          <w:rFonts w:ascii="Arial" w:hAnsi="Arial"/>
          <w:spacing w:val="0"/>
        </w:rPr>
      </w:pPr>
      <w:bookmarkStart w:id="52" w:name="__RefHeading___Toc151776_2282056988"/>
      <w:bookmarkStart w:id="53" w:name="_TOC_250055"/>
      <w:bookmarkEnd w:id="52"/>
      <w:r>
        <w:rPr>
          <w:rFonts w:ascii="Arial" w:hAnsi="Arial"/>
          <w:spacing w:val="0"/>
          <w:w w:val="105"/>
          <w:u w:val="single"/>
        </w:rPr>
        <w:t xml:space="preserve"> </w:t>
      </w:r>
      <w:bookmarkEnd w:id="53"/>
      <w:r>
        <w:rPr>
          <w:rFonts w:ascii="Arial" w:hAnsi="Arial"/>
          <w:spacing w:val="0"/>
          <w:w w:val="105"/>
          <w:u w:val="single"/>
        </w:rPr>
        <w:t>Outillage</w:t>
      </w:r>
    </w:p>
    <w:p>
      <w:pPr>
        <w:pStyle w:val="BodyText"/>
        <w:widowControl w:val="false"/>
        <w:bidi w:val="0"/>
        <w:spacing w:lineRule="auto" w:line="252" w:before="13" w:after="0"/>
        <w:ind w:hanging="0" w:start="0" w:end="0"/>
        <w:jc w:val="both"/>
        <w:rPr>
          <w:rFonts w:ascii="Arial" w:hAnsi="Arial"/>
          <w:spacing w:val="0"/>
          <w:w w:val="105"/>
        </w:rPr>
      </w:pPr>
      <w:r>
        <w:rPr>
          <w:rFonts w:ascii="Arial" w:hAnsi="Arial"/>
          <w:spacing w:val="0"/>
          <w:w w:val="105"/>
        </w:rPr>
        <w:t>Le Titulaire fournit à son personnel et sous sa seule responsabilité, l'outillage nécessaire courant ou spécialisé, y compris les moyens d'accès et les appareils de mesure et de contrôle.</w:t>
      </w:r>
    </w:p>
    <w:p>
      <w:pPr>
        <w:pStyle w:val="BodyText"/>
        <w:widowControl w:val="false"/>
        <w:bidi w:val="0"/>
        <w:spacing w:lineRule="auto" w:line="252" w:before="170" w:after="113"/>
        <w:ind w:hanging="0" w:start="0" w:end="0"/>
        <w:jc w:val="both"/>
        <w:rPr>
          <w:rFonts w:ascii="Arial" w:hAnsi="Arial"/>
          <w:spacing w:val="0"/>
        </w:rPr>
      </w:pPr>
      <w:r>
        <w:rPr>
          <w:rFonts w:ascii="Arial" w:hAnsi="Arial"/>
          <w:spacing w:val="0"/>
          <w:w w:val="105"/>
        </w:rPr>
        <w:t>Le Titulaire veille à ce que son personnel n'utilise pas l'outillage et les matériels appartenant à l’administration qui ne sont pas mis normalement à sa disposition dans le cadre de l’</w:t>
      </w:r>
      <w:r>
        <w:rPr>
          <w:rFonts w:ascii="Arial" w:hAnsi="Arial"/>
          <w:spacing w:val="0"/>
          <w:w w:val="105"/>
        </w:rPr>
        <w:t>a</w:t>
      </w:r>
      <w:r>
        <w:rPr>
          <w:rFonts w:ascii="Arial" w:hAnsi="Arial"/>
          <w:spacing w:val="0"/>
          <w:w w:val="105"/>
        </w:rPr>
        <w:t>ccord-cadre.</w:t>
      </w:r>
      <w:bookmarkStart w:id="54" w:name="_TOC_250054"/>
    </w:p>
    <w:p>
      <w:pPr>
        <w:pStyle w:val="Heading1"/>
        <w:numPr>
          <w:ilvl w:val="1"/>
          <w:numId w:val="17"/>
        </w:numPr>
        <w:tabs>
          <w:tab w:val="clear" w:pos="720"/>
          <w:tab w:val="left" w:pos="770" w:leader="none"/>
        </w:tabs>
        <w:spacing w:lineRule="auto" w:line="240" w:before="70" w:after="0"/>
        <w:ind w:hanging="428" w:start="770" w:end="0"/>
        <w:jc w:val="start"/>
        <w:rPr>
          <w:rFonts w:ascii="Arial" w:hAnsi="Arial"/>
          <w:spacing w:val="0"/>
        </w:rPr>
      </w:pPr>
      <w:bookmarkStart w:id="55" w:name="__RefHeading___Toc151778_2282056988"/>
      <w:bookmarkEnd w:id="55"/>
      <w:r>
        <w:rPr>
          <w:rFonts w:ascii="Arial" w:hAnsi="Arial"/>
          <w:spacing w:val="0"/>
          <w:w w:val="105"/>
          <w:u w:val="single"/>
        </w:rPr>
        <w:t xml:space="preserve">Transmission des rapports/certificats contrôles </w:t>
      </w:r>
      <w:bookmarkEnd w:id="54"/>
      <w:r>
        <w:rPr>
          <w:rFonts w:ascii="Arial" w:hAnsi="Arial"/>
          <w:spacing w:val="0"/>
          <w:w w:val="105"/>
          <w:u w:val="single"/>
        </w:rPr>
        <w:t>réglementaires</w:t>
      </w:r>
    </w:p>
    <w:p>
      <w:pPr>
        <w:pStyle w:val="ListParagraph"/>
        <w:numPr>
          <w:ilvl w:val="2"/>
          <w:numId w:val="17"/>
        </w:numPr>
        <w:tabs>
          <w:tab w:val="clear" w:pos="720"/>
          <w:tab w:val="left" w:pos="977" w:leader="none"/>
        </w:tabs>
        <w:spacing w:lineRule="auto" w:line="240" w:before="113" w:after="113"/>
        <w:ind w:hanging="522" w:start="977" w:end="0"/>
        <w:jc w:val="start"/>
        <w:rPr>
          <w:rFonts w:ascii="Arial" w:hAnsi="Arial"/>
          <w:spacing w:val="0"/>
        </w:rPr>
      </w:pPr>
      <w:r>
        <w:rPr>
          <w:rFonts w:ascii="Arial" w:hAnsi="Arial"/>
          <w:b/>
          <w:spacing w:val="0"/>
          <w:sz w:val="19"/>
        </w:rPr>
        <w:t>Contenu</w:t>
      </w:r>
      <w:r>
        <w:rPr>
          <w:rFonts w:ascii="Arial" w:hAnsi="Arial"/>
          <w:spacing w:val="0"/>
          <w:sz w:val="19"/>
        </w:rPr>
        <w:t xml:space="preserve"> </w:t>
      </w:r>
      <w:r>
        <w:rPr>
          <w:rFonts w:ascii="Arial" w:hAnsi="Arial"/>
          <w:b/>
          <w:spacing w:val="0"/>
          <w:sz w:val="19"/>
        </w:rPr>
        <w:t>et</w:t>
      </w:r>
      <w:r>
        <w:rPr>
          <w:rFonts w:ascii="Arial" w:hAnsi="Arial"/>
          <w:spacing w:val="0"/>
          <w:sz w:val="19"/>
        </w:rPr>
        <w:t xml:space="preserve"> </w:t>
      </w:r>
      <w:r>
        <w:rPr>
          <w:rFonts w:ascii="Arial" w:hAnsi="Arial"/>
          <w:b/>
          <w:spacing w:val="0"/>
          <w:sz w:val="19"/>
        </w:rPr>
        <w:t>délai</w:t>
      </w:r>
      <w:r>
        <w:rPr>
          <w:rFonts w:ascii="Arial" w:hAnsi="Arial"/>
          <w:spacing w:val="0"/>
          <w:sz w:val="19"/>
        </w:rPr>
        <w:t xml:space="preserve"> </w:t>
      </w:r>
      <w:r>
        <w:rPr>
          <w:rFonts w:ascii="Arial" w:hAnsi="Arial"/>
          <w:b/>
          <w:spacing w:val="0"/>
          <w:sz w:val="19"/>
        </w:rPr>
        <w:t>du</w:t>
      </w:r>
      <w:r>
        <w:rPr>
          <w:rFonts w:ascii="Arial" w:hAnsi="Arial"/>
          <w:spacing w:val="0"/>
          <w:sz w:val="19"/>
        </w:rPr>
        <w:t xml:space="preserve"> </w:t>
      </w:r>
      <w:r>
        <w:rPr>
          <w:rFonts w:ascii="Arial" w:hAnsi="Arial"/>
          <w:b/>
          <w:spacing w:val="0"/>
          <w:sz w:val="19"/>
        </w:rPr>
        <w:t>rapport</w:t>
      </w:r>
      <w:r>
        <w:rPr>
          <w:rFonts w:ascii="Arial" w:hAnsi="Arial"/>
          <w:spacing w:val="0"/>
          <w:sz w:val="19"/>
        </w:rPr>
        <w:t xml:space="preserve"> </w:t>
      </w:r>
      <w:r>
        <w:rPr>
          <w:rFonts w:ascii="Arial" w:hAnsi="Arial"/>
          <w:b/>
          <w:spacing w:val="0"/>
          <w:sz w:val="19"/>
        </w:rPr>
        <w:t>de</w:t>
      </w:r>
      <w:r>
        <w:rPr>
          <w:rFonts w:ascii="Arial" w:hAnsi="Arial"/>
          <w:spacing w:val="0"/>
          <w:sz w:val="19"/>
        </w:rPr>
        <w:t xml:space="preserve"> </w:t>
      </w:r>
      <w:r>
        <w:rPr>
          <w:rFonts w:ascii="Arial" w:hAnsi="Arial"/>
          <w:b/>
          <w:spacing w:val="0"/>
          <w:sz w:val="19"/>
        </w:rPr>
        <w:t>vérification</w:t>
      </w:r>
      <w:r>
        <w:rPr>
          <w:rFonts w:ascii="Arial" w:hAnsi="Arial"/>
          <w:spacing w:val="0"/>
          <w:sz w:val="19"/>
        </w:rPr>
        <w:t xml:space="preserve"> </w:t>
      </w:r>
      <w:r>
        <w:rPr>
          <w:rFonts w:ascii="Arial" w:hAnsi="Arial"/>
          <w:b/>
          <w:spacing w:val="0"/>
          <w:sz w:val="19"/>
        </w:rPr>
        <w:t>réglementaire,</w:t>
      </w:r>
      <w:r>
        <w:rPr>
          <w:rFonts w:ascii="Arial" w:hAnsi="Arial"/>
          <w:spacing w:val="0"/>
          <w:sz w:val="19"/>
        </w:rPr>
        <w:t xml:space="preserve"> </w:t>
      </w:r>
      <w:r>
        <w:rPr>
          <w:rFonts w:ascii="Arial" w:hAnsi="Arial"/>
          <w:b/>
          <w:spacing w:val="0"/>
          <w:sz w:val="19"/>
        </w:rPr>
        <w:t>contrôle</w:t>
      </w:r>
      <w:r>
        <w:rPr>
          <w:rFonts w:ascii="Arial" w:hAnsi="Arial"/>
          <w:spacing w:val="0"/>
          <w:sz w:val="19"/>
        </w:rPr>
        <w:t xml:space="preserve"> </w:t>
      </w:r>
      <w:r>
        <w:rPr>
          <w:rFonts w:ascii="Arial" w:hAnsi="Arial"/>
          <w:b/>
          <w:spacing w:val="0"/>
          <w:sz w:val="19"/>
        </w:rPr>
        <w:t>réglementaire</w:t>
      </w:r>
    </w:p>
    <w:p>
      <w:pPr>
        <w:pStyle w:val="BodyText"/>
        <w:widowControl w:val="false"/>
        <w:bidi w:val="0"/>
        <w:spacing w:lineRule="auto" w:line="240" w:before="0" w:after="170"/>
        <w:ind w:hanging="0" w:start="0" w:end="0"/>
        <w:jc w:val="both"/>
        <w:rPr>
          <w:rFonts w:ascii="Arial" w:hAnsi="Arial"/>
          <w:spacing w:val="0"/>
        </w:rPr>
      </w:pPr>
      <w:r>
        <w:rPr>
          <w:rFonts w:ascii="Arial" w:hAnsi="Arial"/>
          <w:spacing w:val="0"/>
          <w:w w:val="105"/>
        </w:rPr>
        <w:t>Le</w:t>
      </w:r>
      <w:r>
        <w:rPr>
          <w:rFonts w:ascii="Arial" w:hAnsi="Arial"/>
          <w:spacing w:val="0"/>
        </w:rPr>
        <w:t xml:space="preserve"> </w:t>
      </w:r>
      <w:r>
        <w:rPr>
          <w:rFonts w:ascii="Arial" w:hAnsi="Arial"/>
          <w:spacing w:val="0"/>
          <w:w w:val="105"/>
        </w:rPr>
        <w:t>Titulaire</w:t>
      </w:r>
      <w:r>
        <w:rPr>
          <w:rFonts w:ascii="Arial" w:hAnsi="Arial"/>
          <w:spacing w:val="0"/>
        </w:rPr>
        <w:t xml:space="preserve"> </w:t>
      </w:r>
      <w:r>
        <w:rPr>
          <w:rFonts w:ascii="Arial" w:hAnsi="Arial"/>
          <w:spacing w:val="0"/>
          <w:w w:val="105"/>
        </w:rPr>
        <w:t>remet</w:t>
      </w:r>
      <w:r>
        <w:rPr>
          <w:rFonts w:ascii="Arial" w:hAnsi="Arial"/>
          <w:spacing w:val="0"/>
        </w:rPr>
        <w:t xml:space="preserve"> </w:t>
      </w:r>
      <w:r>
        <w:rPr>
          <w:rFonts w:ascii="Arial" w:hAnsi="Arial"/>
          <w:spacing w:val="0"/>
          <w:w w:val="105"/>
        </w:rPr>
        <w:t>au</w:t>
      </w:r>
      <w:r>
        <w:rPr>
          <w:rFonts w:ascii="Arial" w:hAnsi="Arial"/>
          <w:spacing w:val="0"/>
        </w:rPr>
        <w:t xml:space="preserve"> </w:t>
      </w:r>
      <w:r>
        <w:rPr>
          <w:rFonts w:ascii="Arial" w:hAnsi="Arial"/>
          <w:spacing w:val="0"/>
        </w:rPr>
        <w:t>service b</w:t>
      </w:r>
      <w:r>
        <w:rPr>
          <w:rFonts w:ascii="Arial" w:hAnsi="Arial"/>
          <w:spacing w:val="0"/>
          <w:w w:val="105"/>
        </w:rPr>
        <w:t>énéficiaire</w:t>
      </w:r>
      <w:r>
        <w:rPr>
          <w:rFonts w:ascii="Arial" w:hAnsi="Arial"/>
          <w:spacing w:val="0"/>
        </w:rPr>
        <w:t xml:space="preserve"> </w:t>
      </w:r>
      <w:r>
        <w:rPr>
          <w:rFonts w:ascii="Arial" w:hAnsi="Arial"/>
          <w:spacing w:val="0"/>
          <w:w w:val="105"/>
        </w:rPr>
        <w:t>son</w:t>
      </w:r>
      <w:r>
        <w:rPr>
          <w:rFonts w:ascii="Arial" w:hAnsi="Arial"/>
          <w:spacing w:val="0"/>
        </w:rPr>
        <w:t xml:space="preserve"> </w:t>
      </w:r>
      <w:r>
        <w:rPr>
          <w:rFonts w:ascii="Arial" w:hAnsi="Arial"/>
          <w:spacing w:val="0"/>
          <w:w w:val="105"/>
        </w:rPr>
        <w:t>rapport</w:t>
      </w:r>
      <w:r>
        <w:rPr>
          <w:rFonts w:ascii="Arial" w:hAnsi="Arial"/>
          <w:spacing w:val="0"/>
        </w:rPr>
        <w:t xml:space="preserve"> </w:t>
      </w:r>
      <w:r>
        <w:rPr>
          <w:rFonts w:ascii="Arial" w:hAnsi="Arial"/>
          <w:spacing w:val="0"/>
          <w:w w:val="105"/>
        </w:rPr>
        <w:t>et/ou</w:t>
      </w:r>
      <w:r>
        <w:rPr>
          <w:rFonts w:ascii="Arial" w:hAnsi="Arial"/>
          <w:spacing w:val="0"/>
        </w:rPr>
        <w:t xml:space="preserve"> </w:t>
      </w:r>
      <w:r>
        <w:rPr>
          <w:rFonts w:ascii="Arial" w:hAnsi="Arial"/>
          <w:spacing w:val="0"/>
          <w:w w:val="105"/>
        </w:rPr>
        <w:t>certificat</w:t>
      </w:r>
      <w:r>
        <w:rPr>
          <w:rFonts w:ascii="Arial" w:hAnsi="Arial"/>
          <w:spacing w:val="0"/>
        </w:rPr>
        <w:t xml:space="preserve"> </w:t>
      </w:r>
      <w:r>
        <w:rPr>
          <w:rFonts w:ascii="Arial" w:hAnsi="Arial"/>
          <w:spacing w:val="0"/>
          <w:w w:val="105"/>
        </w:rPr>
        <w:t>dans</w:t>
      </w:r>
      <w:r>
        <w:rPr>
          <w:rFonts w:ascii="Arial" w:hAnsi="Arial"/>
          <w:spacing w:val="0"/>
        </w:rPr>
        <w:t xml:space="preserve"> </w:t>
      </w:r>
      <w:r>
        <w:rPr>
          <w:rFonts w:ascii="Arial" w:hAnsi="Arial"/>
          <w:spacing w:val="0"/>
          <w:w w:val="105"/>
        </w:rPr>
        <w:t>les</w:t>
      </w:r>
      <w:r>
        <w:rPr>
          <w:rFonts w:ascii="Arial" w:hAnsi="Arial"/>
          <w:spacing w:val="0"/>
        </w:rPr>
        <w:t xml:space="preserve"> </w:t>
      </w:r>
      <w:r>
        <w:rPr>
          <w:rFonts w:ascii="Arial" w:hAnsi="Arial"/>
          <w:spacing w:val="0"/>
          <w:w w:val="105"/>
        </w:rPr>
        <w:t>30</w:t>
      </w:r>
      <w:r>
        <w:rPr>
          <w:rFonts w:ascii="Arial" w:hAnsi="Arial"/>
          <w:spacing w:val="0"/>
        </w:rPr>
        <w:t xml:space="preserve"> </w:t>
      </w:r>
      <w:r>
        <w:rPr>
          <w:rFonts w:ascii="Arial" w:hAnsi="Arial"/>
          <w:spacing w:val="0"/>
          <w:w w:val="105"/>
        </w:rPr>
        <w:t>jours</w:t>
      </w:r>
      <w:r>
        <w:rPr>
          <w:rFonts w:ascii="Arial" w:hAnsi="Arial"/>
          <w:spacing w:val="0"/>
        </w:rPr>
        <w:t xml:space="preserve"> </w:t>
      </w:r>
      <w:r>
        <w:rPr>
          <w:rFonts w:ascii="Arial" w:hAnsi="Arial"/>
          <w:spacing w:val="0"/>
          <w:w w:val="105"/>
        </w:rPr>
        <w:t>calendaires</w:t>
      </w:r>
      <w:r>
        <w:rPr>
          <w:rFonts w:ascii="Arial" w:hAnsi="Arial"/>
          <w:spacing w:val="0"/>
        </w:rPr>
        <w:t xml:space="preserve"> </w:t>
      </w:r>
      <w:r>
        <w:rPr>
          <w:rFonts w:ascii="Arial" w:hAnsi="Arial"/>
          <w:spacing w:val="0"/>
          <w:w w:val="105"/>
        </w:rPr>
        <w:t>maximum</w:t>
      </w:r>
      <w:r>
        <w:rPr>
          <w:rFonts w:ascii="Arial" w:hAnsi="Arial"/>
          <w:spacing w:val="0"/>
        </w:rPr>
        <w:t xml:space="preserve"> </w:t>
      </w:r>
      <w:r>
        <w:rPr>
          <w:rFonts w:ascii="Arial" w:hAnsi="Arial"/>
          <w:spacing w:val="0"/>
          <w:w w:val="105"/>
        </w:rPr>
        <w:t>qui</w:t>
      </w:r>
      <w:r>
        <w:rPr>
          <w:rFonts w:ascii="Arial" w:hAnsi="Arial"/>
          <w:spacing w:val="0"/>
        </w:rPr>
        <w:t xml:space="preserve"> </w:t>
      </w:r>
      <w:r>
        <w:rPr>
          <w:rFonts w:ascii="Arial" w:hAnsi="Arial"/>
          <w:spacing w:val="0"/>
          <w:w w:val="105"/>
        </w:rPr>
        <w:t>suivent l’intervention.</w:t>
      </w:r>
      <w:r>
        <w:rPr>
          <w:rFonts w:ascii="Arial" w:hAnsi="Arial"/>
          <w:spacing w:val="0"/>
        </w:rPr>
        <w:t xml:space="preserve"> </w:t>
      </w:r>
      <w:r>
        <w:rPr>
          <w:rFonts w:ascii="Arial" w:hAnsi="Arial"/>
          <w:spacing w:val="0"/>
          <w:w w:val="105"/>
        </w:rPr>
        <w:t>En</w:t>
      </w:r>
      <w:r>
        <w:rPr>
          <w:rFonts w:ascii="Arial" w:hAnsi="Arial"/>
          <w:spacing w:val="0"/>
        </w:rPr>
        <w:t xml:space="preserve"> </w:t>
      </w:r>
      <w:r>
        <w:rPr>
          <w:rFonts w:ascii="Arial" w:hAnsi="Arial"/>
          <w:spacing w:val="0"/>
          <w:w w:val="105"/>
        </w:rPr>
        <w:t>cas</w:t>
      </w:r>
      <w:r>
        <w:rPr>
          <w:rFonts w:ascii="Arial" w:hAnsi="Arial"/>
          <w:spacing w:val="0"/>
        </w:rPr>
        <w:t xml:space="preserve"> </w:t>
      </w:r>
      <w:r>
        <w:rPr>
          <w:rFonts w:ascii="Arial" w:hAnsi="Arial"/>
          <w:spacing w:val="0"/>
          <w:w w:val="105"/>
        </w:rPr>
        <w:t>d’analyse</w:t>
      </w:r>
      <w:r>
        <w:rPr>
          <w:rFonts w:ascii="Arial" w:hAnsi="Arial"/>
          <w:spacing w:val="0"/>
        </w:rPr>
        <w:t xml:space="preserve"> </w:t>
      </w:r>
      <w:r>
        <w:rPr>
          <w:rFonts w:ascii="Arial" w:hAnsi="Arial"/>
          <w:spacing w:val="0"/>
          <w:w w:val="105"/>
        </w:rPr>
        <w:t>suite</w:t>
      </w:r>
      <w:r>
        <w:rPr>
          <w:rFonts w:ascii="Arial" w:hAnsi="Arial"/>
          <w:spacing w:val="0"/>
        </w:rPr>
        <w:t xml:space="preserve"> </w:t>
      </w:r>
      <w:r>
        <w:rPr>
          <w:rFonts w:ascii="Arial" w:hAnsi="Arial"/>
          <w:spacing w:val="0"/>
          <w:w w:val="105"/>
        </w:rPr>
        <w:t>à</w:t>
      </w:r>
      <w:r>
        <w:rPr>
          <w:rFonts w:ascii="Arial" w:hAnsi="Arial"/>
          <w:spacing w:val="0"/>
        </w:rPr>
        <w:t xml:space="preserve"> </w:t>
      </w:r>
      <w:r>
        <w:rPr>
          <w:rFonts w:ascii="Arial" w:hAnsi="Arial"/>
          <w:spacing w:val="0"/>
          <w:w w:val="105"/>
        </w:rPr>
        <w:t>un</w:t>
      </w:r>
      <w:r>
        <w:rPr>
          <w:rFonts w:ascii="Arial" w:hAnsi="Arial"/>
          <w:spacing w:val="0"/>
        </w:rPr>
        <w:t xml:space="preserve"> </w:t>
      </w:r>
      <w:r>
        <w:rPr>
          <w:rFonts w:ascii="Arial" w:hAnsi="Arial"/>
          <w:spacing w:val="0"/>
          <w:w w:val="105"/>
        </w:rPr>
        <w:t>prélèvement,</w:t>
      </w:r>
      <w:r>
        <w:rPr>
          <w:rFonts w:ascii="Arial" w:hAnsi="Arial"/>
          <w:spacing w:val="0"/>
        </w:rPr>
        <w:t xml:space="preserve"> </w:t>
      </w:r>
      <w:r>
        <w:rPr>
          <w:rFonts w:ascii="Arial" w:hAnsi="Arial"/>
          <w:spacing w:val="0"/>
          <w:w w:val="105"/>
        </w:rPr>
        <w:t>le</w:t>
      </w:r>
      <w:r>
        <w:rPr>
          <w:rFonts w:ascii="Arial" w:hAnsi="Arial"/>
          <w:spacing w:val="0"/>
        </w:rPr>
        <w:t xml:space="preserve"> </w:t>
      </w:r>
      <w:r>
        <w:rPr>
          <w:rFonts w:ascii="Arial" w:hAnsi="Arial"/>
          <w:spacing w:val="0"/>
          <w:w w:val="105"/>
        </w:rPr>
        <w:t>délai</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remise</w:t>
      </w:r>
      <w:r>
        <w:rPr>
          <w:rFonts w:ascii="Arial" w:hAnsi="Arial"/>
          <w:spacing w:val="0"/>
        </w:rPr>
        <w:t xml:space="preserve"> </w:t>
      </w:r>
      <w:r>
        <w:rPr>
          <w:rFonts w:ascii="Arial" w:hAnsi="Arial"/>
          <w:spacing w:val="0"/>
          <w:w w:val="105"/>
        </w:rPr>
        <w:t>du</w:t>
      </w:r>
      <w:r>
        <w:rPr>
          <w:rFonts w:ascii="Arial" w:hAnsi="Arial"/>
          <w:spacing w:val="0"/>
        </w:rPr>
        <w:t xml:space="preserve"> </w:t>
      </w:r>
      <w:r>
        <w:rPr>
          <w:rFonts w:ascii="Arial" w:hAnsi="Arial"/>
          <w:spacing w:val="0"/>
          <w:w w:val="105"/>
        </w:rPr>
        <w:t>rapport</w:t>
      </w:r>
      <w:r>
        <w:rPr>
          <w:rFonts w:ascii="Arial" w:hAnsi="Arial"/>
          <w:spacing w:val="0"/>
        </w:rPr>
        <w:t xml:space="preserve"> </w:t>
      </w:r>
      <w:r>
        <w:rPr>
          <w:rFonts w:ascii="Arial" w:hAnsi="Arial"/>
          <w:spacing w:val="0"/>
          <w:w w:val="105"/>
        </w:rPr>
        <w:t>est</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60</w:t>
      </w:r>
      <w:r>
        <w:rPr>
          <w:rFonts w:ascii="Arial" w:hAnsi="Arial"/>
          <w:spacing w:val="0"/>
        </w:rPr>
        <w:t xml:space="preserve"> </w:t>
      </w:r>
      <w:r>
        <w:rPr>
          <w:rFonts w:ascii="Arial" w:hAnsi="Arial"/>
          <w:spacing w:val="0"/>
          <w:w w:val="105"/>
        </w:rPr>
        <w:t>jours</w:t>
      </w:r>
      <w:r>
        <w:rPr>
          <w:rFonts w:ascii="Arial" w:hAnsi="Arial"/>
          <w:spacing w:val="0"/>
        </w:rPr>
        <w:t xml:space="preserve"> </w:t>
      </w:r>
      <w:r>
        <w:rPr>
          <w:rFonts w:ascii="Arial" w:hAnsi="Arial"/>
          <w:spacing w:val="0"/>
          <w:w w:val="105"/>
        </w:rPr>
        <w:t>calendaires maximum à compter de l’intervention.</w:t>
      </w:r>
    </w:p>
    <w:p>
      <w:pPr>
        <w:pStyle w:val="BodyText"/>
        <w:widowControl w:val="false"/>
        <w:bidi w:val="0"/>
        <w:spacing w:lineRule="auto" w:line="240" w:before="0" w:after="113"/>
        <w:ind w:hanging="0" w:start="0" w:end="0"/>
        <w:jc w:val="start"/>
        <w:rPr>
          <w:rFonts w:ascii="Arial" w:hAnsi="Arial"/>
          <w:spacing w:val="0"/>
          <w:w w:val="110"/>
        </w:rPr>
      </w:pPr>
      <w:r>
        <w:rPr>
          <w:rFonts w:ascii="Arial" w:hAnsi="Arial"/>
          <w:spacing w:val="0"/>
          <w:w w:val="110"/>
        </w:rPr>
        <w:t>Ce rapport comporte au minimum deux parties :</w:t>
      </w:r>
    </w:p>
    <w:p>
      <w:pPr>
        <w:pStyle w:val="ListParagraph"/>
        <w:widowControl w:val="false"/>
        <w:tabs>
          <w:tab w:val="clear" w:pos="720"/>
          <w:tab w:val="left" w:pos="833" w:leader="none"/>
        </w:tabs>
        <w:bidi w:val="0"/>
        <w:spacing w:lineRule="auto" w:line="240" w:before="0" w:after="57"/>
        <w:ind w:hanging="0" w:start="283" w:end="0"/>
        <w:jc w:val="start"/>
        <w:rPr>
          <w:rFonts w:ascii="Arial" w:hAnsi="Arial"/>
          <w:spacing w:val="0"/>
        </w:rPr>
      </w:pPr>
      <w:r>
        <w:rPr>
          <w:rFonts w:ascii="Arial" w:hAnsi="Arial"/>
          <w:spacing w:val="0"/>
          <w:w w:val="105"/>
          <w:sz w:val="20"/>
        </w:rPr>
        <w:t>1/ L</w:t>
      </w:r>
      <w:r>
        <w:rPr>
          <w:rFonts w:ascii="Arial" w:hAnsi="Arial"/>
          <w:spacing w:val="0"/>
          <w:w w:val="105"/>
          <w:sz w:val="20"/>
        </w:rPr>
        <w:t>es renseignements généraux, administratifs et codes (TGPE et/ou REFX) concernant l'établissement :</w:t>
      </w:r>
    </w:p>
    <w:p>
      <w:pPr>
        <w:pStyle w:val="ListParagraph"/>
        <w:widowControl w:val="false"/>
        <w:numPr>
          <w:ilvl w:val="1"/>
          <w:numId w:val="22"/>
        </w:numPr>
        <w:tabs>
          <w:tab w:val="clear" w:pos="720"/>
          <w:tab w:val="left" w:pos="833" w:leader="none"/>
        </w:tabs>
        <w:bidi w:val="0"/>
        <w:spacing w:lineRule="auto" w:line="240" w:before="11" w:after="0"/>
        <w:ind w:hanging="340" w:start="794" w:end="0"/>
        <w:jc w:val="start"/>
        <w:rPr>
          <w:rFonts w:ascii="Arial" w:hAnsi="Arial"/>
          <w:spacing w:val="0"/>
          <w:sz w:val="20"/>
        </w:rPr>
      </w:pPr>
      <w:r>
        <w:rPr>
          <w:rFonts w:ascii="Arial" w:hAnsi="Arial"/>
          <w:spacing w:val="0"/>
          <w:sz w:val="20"/>
        </w:rPr>
        <w:t>Identification du propriétaire ou de l'exploitant,</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sz w:val="20"/>
        </w:rPr>
      </w:pPr>
      <w:r>
        <w:rPr>
          <w:rFonts w:ascii="Arial" w:hAnsi="Arial"/>
          <w:spacing w:val="0"/>
          <w:sz w:val="20"/>
        </w:rPr>
        <w:t>Références du rapport,</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Date de remise du rapport,</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sz w:val="20"/>
        </w:rPr>
      </w:pPr>
      <w:r>
        <w:rPr>
          <w:rFonts w:ascii="Arial" w:hAnsi="Arial"/>
          <w:spacing w:val="0"/>
          <w:sz w:val="20"/>
        </w:rPr>
        <w:t>Désignation et adresse de l'établissement,</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rPr>
      </w:pPr>
      <w:r>
        <w:rPr>
          <w:rFonts w:ascii="Arial" w:hAnsi="Arial"/>
          <w:spacing w:val="0"/>
          <w:sz w:val="20"/>
        </w:rPr>
        <w:t xml:space="preserve">Typologie de l'établissement (ERP, </w:t>
      </w:r>
      <w:r>
        <w:rPr>
          <w:rFonts w:ascii="Arial" w:hAnsi="Arial"/>
          <w:spacing w:val="0"/>
          <w:sz w:val="20"/>
        </w:rPr>
        <w:t>c</w:t>
      </w:r>
      <w:r>
        <w:rPr>
          <w:rFonts w:ascii="Arial" w:hAnsi="Arial"/>
          <w:spacing w:val="0"/>
          <w:sz w:val="20"/>
        </w:rPr>
        <w:t>ode du travail…), en précisant l'effectif maximum du public admissible,</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Identification de l'organisme agréé si nécessaire,</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rPr>
      </w:pPr>
      <w:r>
        <w:rPr>
          <w:rFonts w:ascii="Arial" w:hAnsi="Arial"/>
          <w:spacing w:val="0"/>
          <w:w w:val="105"/>
          <w:sz w:val="20"/>
        </w:rPr>
        <w:t xml:space="preserve">Identification du </w:t>
      </w:r>
      <w:r>
        <w:rPr>
          <w:rFonts w:ascii="Arial" w:hAnsi="Arial"/>
          <w:spacing w:val="0"/>
          <w:w w:val="105"/>
          <w:sz w:val="20"/>
        </w:rPr>
        <w:t xml:space="preserve">ou des </w:t>
      </w:r>
      <w:r>
        <w:rPr>
          <w:rFonts w:ascii="Arial" w:hAnsi="Arial"/>
          <w:spacing w:val="0"/>
          <w:w w:val="105"/>
          <w:sz w:val="20"/>
        </w:rPr>
        <w:t>vérificateurs,</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rPr>
      </w:pPr>
      <w:r>
        <w:rPr>
          <w:rFonts w:ascii="Arial" w:hAnsi="Arial"/>
          <w:spacing w:val="0"/>
          <w:w w:val="105"/>
          <w:sz w:val="20"/>
        </w:rPr>
        <w:t>Description de l'établissement et des l'installation(s) vérifié</w:t>
      </w:r>
      <w:r>
        <w:rPr>
          <w:rFonts w:ascii="Arial" w:hAnsi="Arial"/>
          <w:spacing w:val="0"/>
          <w:w w:val="105"/>
          <w:sz w:val="20"/>
        </w:rPr>
        <w:t>e</w:t>
      </w:r>
      <w:r>
        <w:rPr>
          <w:rFonts w:ascii="Arial" w:hAnsi="Arial"/>
          <w:spacing w:val="0"/>
          <w:w w:val="105"/>
          <w:sz w:val="20"/>
        </w:rPr>
        <w:t>s comprenant l'historique des principales modifications déclarées par l'exploitant,</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Nature et étendue de la vérification effectuée,</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Date de la vérification,</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Identification des matériels de mesure ou d'essai utilisés,</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Existence de mise à jour ou non d'un registre de sécurité si nécessaire,</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w w:val="105"/>
          <w:sz w:val="20"/>
        </w:rPr>
      </w:pPr>
      <w:r>
        <w:rPr>
          <w:rFonts w:ascii="Arial" w:hAnsi="Arial"/>
          <w:spacing w:val="0"/>
          <w:w w:val="105"/>
          <w:sz w:val="20"/>
        </w:rPr>
        <w:t>Les références servant à identifier l’équipement concerné (étage, n° de pièce, n° d’équipement et n° du bâtiment, si nécessaire),</w:t>
      </w:r>
    </w:p>
    <w:p>
      <w:pPr>
        <w:pStyle w:val="ListParagraph"/>
        <w:widowControl w:val="false"/>
        <w:numPr>
          <w:ilvl w:val="1"/>
          <w:numId w:val="22"/>
        </w:numPr>
        <w:tabs>
          <w:tab w:val="clear" w:pos="720"/>
          <w:tab w:val="left" w:pos="833" w:leader="none"/>
        </w:tabs>
        <w:bidi w:val="0"/>
        <w:spacing w:lineRule="auto" w:line="240" w:before="11" w:after="0"/>
        <w:ind w:hanging="340" w:start="794" w:end="0"/>
        <w:jc w:val="both"/>
        <w:rPr>
          <w:rFonts w:ascii="Arial" w:hAnsi="Arial"/>
          <w:spacing w:val="0"/>
        </w:rPr>
      </w:pPr>
      <w:r>
        <w:rPr>
          <w:rFonts w:ascii="Arial" w:hAnsi="Arial"/>
          <w:spacing w:val="0"/>
          <w:sz w:val="20"/>
        </w:rPr>
        <w:t>La liste des documents présentés au Titulaire</w:t>
      </w:r>
      <w:r>
        <w:rPr>
          <w:rFonts w:eastAsia="Trebuchet MS" w:cs="Trebuchet MS" w:ascii="Arial" w:hAnsi="Arial"/>
          <w:spacing w:val="0"/>
          <w:w w:val="105"/>
          <w:sz w:val="20"/>
          <w:lang w:val="fr-FR" w:eastAsia="en-US" w:bidi="ar-SA"/>
        </w:rPr>
        <w:t xml:space="preserve"> (liste non exhaustive).</w:t>
      </w:r>
    </w:p>
    <w:p>
      <w:pPr>
        <w:pStyle w:val="BodyText"/>
        <w:spacing w:before="25" w:after="0"/>
        <w:ind w:start="0" w:end="0"/>
        <w:rPr>
          <w:rFonts w:ascii="Arial" w:hAnsi="Arial"/>
          <w:spacing w:val="0"/>
        </w:rPr>
      </w:pPr>
      <w:r>
        <w:rPr>
          <w:rFonts w:ascii="Arial" w:hAnsi="Arial"/>
          <w:spacing w:val="0"/>
        </w:rPr>
      </w:r>
    </w:p>
    <w:p>
      <w:pPr>
        <w:pStyle w:val="ListParagraph"/>
        <w:widowControl w:val="false"/>
        <w:numPr>
          <w:ilvl w:val="0"/>
          <w:numId w:val="0"/>
        </w:numPr>
        <w:tabs>
          <w:tab w:val="clear" w:pos="720"/>
          <w:tab w:val="left" w:pos="400" w:leader="none"/>
        </w:tabs>
        <w:bidi w:val="0"/>
        <w:spacing w:lineRule="auto" w:line="240" w:before="0" w:after="0"/>
        <w:ind w:hanging="0" w:start="340" w:end="0"/>
        <w:jc w:val="start"/>
        <w:rPr>
          <w:rFonts w:ascii="Arial" w:hAnsi="Arial"/>
          <w:spacing w:val="0"/>
        </w:rPr>
      </w:pPr>
      <w:r>
        <w:rPr>
          <w:rFonts w:ascii="Arial" w:hAnsi="Arial"/>
          <w:spacing w:val="0"/>
          <w:sz w:val="20"/>
        </w:rPr>
        <w:t xml:space="preserve">2/ </w:t>
      </w:r>
      <w:r>
        <w:rPr>
          <w:rFonts w:ascii="Arial" w:hAnsi="Arial"/>
          <w:spacing w:val="0"/>
          <w:sz w:val="20"/>
        </w:rPr>
        <w:t>Chaque installation ou partie d'installation vérifiée fait l'objet d'un des avis suivants:</w:t>
      </w:r>
    </w:p>
    <w:p>
      <w:pPr>
        <w:pStyle w:val="ListParagraph"/>
        <w:widowControl w:val="false"/>
        <w:numPr>
          <w:ilvl w:val="1"/>
          <w:numId w:val="23"/>
        </w:numPr>
        <w:tabs>
          <w:tab w:val="clear" w:pos="720"/>
          <w:tab w:val="left" w:pos="850" w:leader="none"/>
        </w:tabs>
        <w:bidi w:val="0"/>
        <w:spacing w:lineRule="auto" w:line="240" w:before="13" w:after="0"/>
        <w:ind w:hanging="340" w:start="850" w:end="0"/>
        <w:jc w:val="start"/>
        <w:rPr>
          <w:rFonts w:ascii="Arial" w:hAnsi="Arial"/>
          <w:spacing w:val="0"/>
          <w:sz w:val="20"/>
        </w:rPr>
      </w:pPr>
      <w:r>
        <w:rPr>
          <w:rFonts w:ascii="Arial" w:hAnsi="Arial"/>
          <w:spacing w:val="0"/>
          <w:sz w:val="20"/>
        </w:rPr>
        <w:t>Satisfaisant (S)</w:t>
      </w:r>
    </w:p>
    <w:p>
      <w:pPr>
        <w:pStyle w:val="ListParagraph"/>
        <w:widowControl w:val="false"/>
        <w:numPr>
          <w:ilvl w:val="1"/>
          <w:numId w:val="23"/>
        </w:numPr>
        <w:tabs>
          <w:tab w:val="clear" w:pos="720"/>
          <w:tab w:val="left" w:pos="850" w:leader="none"/>
        </w:tabs>
        <w:bidi w:val="0"/>
        <w:spacing w:lineRule="auto" w:line="240" w:before="13" w:after="0"/>
        <w:ind w:hanging="340" w:start="850" w:end="0"/>
        <w:jc w:val="start"/>
        <w:rPr>
          <w:rFonts w:ascii="Arial" w:hAnsi="Arial"/>
          <w:spacing w:val="0"/>
          <w:w w:val="105"/>
          <w:sz w:val="20"/>
        </w:rPr>
      </w:pPr>
      <w:r>
        <w:rPr>
          <w:rFonts w:ascii="Arial" w:hAnsi="Arial"/>
          <w:spacing w:val="0"/>
          <w:w w:val="105"/>
          <w:sz w:val="20"/>
        </w:rPr>
        <w:t>Non satisfaisant (NS)</w:t>
      </w:r>
    </w:p>
    <w:p>
      <w:pPr>
        <w:pStyle w:val="ListParagraph"/>
        <w:widowControl w:val="false"/>
        <w:numPr>
          <w:ilvl w:val="1"/>
          <w:numId w:val="23"/>
        </w:numPr>
        <w:tabs>
          <w:tab w:val="clear" w:pos="720"/>
          <w:tab w:val="left" w:pos="850" w:leader="none"/>
        </w:tabs>
        <w:bidi w:val="0"/>
        <w:spacing w:lineRule="auto" w:line="240" w:before="11" w:after="113"/>
        <w:ind w:hanging="340" w:start="850" w:end="0"/>
        <w:jc w:val="start"/>
        <w:rPr>
          <w:rFonts w:ascii="Arial" w:hAnsi="Arial"/>
          <w:spacing w:val="0"/>
          <w:w w:val="105"/>
          <w:sz w:val="20"/>
        </w:rPr>
      </w:pPr>
      <w:r>
        <w:rPr>
          <w:rFonts w:ascii="Arial" w:hAnsi="Arial"/>
          <w:spacing w:val="0"/>
          <w:w w:val="105"/>
          <w:sz w:val="20"/>
        </w:rPr>
        <w:t>Non vérifié (NV).</w:t>
      </w:r>
    </w:p>
    <w:p>
      <w:pPr>
        <w:pStyle w:val="BodyText"/>
        <w:widowControl w:val="false"/>
        <w:bidi w:val="0"/>
        <w:spacing w:lineRule="auto" w:line="240" w:before="0" w:after="113"/>
        <w:ind w:hanging="0" w:start="0" w:end="113"/>
        <w:jc w:val="both"/>
        <w:rPr>
          <w:rFonts w:ascii="Arial" w:hAnsi="Arial"/>
          <w:spacing w:val="0"/>
        </w:rPr>
      </w:pPr>
      <w:r>
        <w:rPr>
          <w:rFonts w:ascii="Arial" w:hAnsi="Arial"/>
          <w:b/>
          <w:spacing w:val="0"/>
          <w:w w:val="105"/>
        </w:rPr>
        <w:t xml:space="preserve">S: </w:t>
      </w:r>
      <w:r>
        <w:rPr>
          <w:rFonts w:ascii="Arial" w:hAnsi="Arial"/>
          <w:spacing w:val="0"/>
          <w:w w:val="105"/>
        </w:rPr>
        <w:t>l'avis S exprime le constat d'un maintien de l'état de conformité, acquis lors de la mise en service ou après une transformation</w:t>
      </w:r>
      <w:r>
        <w:rPr>
          <w:rFonts w:ascii="Arial" w:hAnsi="Arial"/>
          <w:spacing w:val="0"/>
        </w:rPr>
        <w:t xml:space="preserve"> </w:t>
      </w:r>
      <w:r>
        <w:rPr>
          <w:rFonts w:ascii="Arial" w:hAnsi="Arial"/>
          <w:spacing w:val="0"/>
          <w:w w:val="105"/>
        </w:rPr>
        <w:t>importante,</w:t>
      </w:r>
      <w:r>
        <w:rPr>
          <w:rFonts w:ascii="Arial" w:hAnsi="Arial"/>
          <w:spacing w:val="0"/>
        </w:rPr>
        <w:t xml:space="preserve"> </w:t>
      </w:r>
      <w:r>
        <w:rPr>
          <w:rFonts w:ascii="Arial" w:hAnsi="Arial"/>
          <w:spacing w:val="0"/>
          <w:w w:val="105"/>
        </w:rPr>
        <w:t>d'un</w:t>
      </w:r>
      <w:r>
        <w:rPr>
          <w:rFonts w:ascii="Arial" w:hAnsi="Arial"/>
          <w:spacing w:val="0"/>
        </w:rPr>
        <w:t xml:space="preserve"> </w:t>
      </w:r>
      <w:r>
        <w:rPr>
          <w:rFonts w:ascii="Arial" w:hAnsi="Arial"/>
          <w:spacing w:val="0"/>
          <w:w w:val="105"/>
        </w:rPr>
        <w:t>établissement</w:t>
      </w:r>
      <w:r>
        <w:rPr>
          <w:rFonts w:ascii="Arial" w:hAnsi="Arial"/>
          <w:spacing w:val="0"/>
        </w:rPr>
        <w:t xml:space="preserve"> </w:t>
      </w:r>
      <w:r>
        <w:rPr>
          <w:rFonts w:ascii="Arial" w:hAnsi="Arial"/>
          <w:spacing w:val="0"/>
          <w:w w:val="105"/>
        </w:rPr>
        <w:t>ou</w:t>
      </w:r>
      <w:r>
        <w:rPr>
          <w:rFonts w:ascii="Arial" w:hAnsi="Arial"/>
          <w:spacing w:val="0"/>
        </w:rPr>
        <w:t xml:space="preserve"> </w:t>
      </w:r>
      <w:r>
        <w:rPr>
          <w:rFonts w:ascii="Arial" w:hAnsi="Arial"/>
          <w:spacing w:val="0"/>
          <w:w w:val="105"/>
        </w:rPr>
        <w:t>d'une</w:t>
      </w:r>
      <w:r>
        <w:rPr>
          <w:rFonts w:ascii="Arial" w:hAnsi="Arial"/>
          <w:spacing w:val="0"/>
        </w:rPr>
        <w:t xml:space="preserve"> </w:t>
      </w:r>
      <w:r>
        <w:rPr>
          <w:rFonts w:ascii="Arial" w:hAnsi="Arial"/>
          <w:spacing w:val="0"/>
          <w:w w:val="105"/>
        </w:rPr>
        <w:t>installation.</w:t>
      </w:r>
      <w:r>
        <w:rPr>
          <w:rFonts w:ascii="Arial" w:hAnsi="Arial"/>
          <w:spacing w:val="0"/>
        </w:rPr>
        <w:t xml:space="preserve"> </w:t>
      </w:r>
      <w:r>
        <w:rPr>
          <w:rFonts w:ascii="Arial" w:hAnsi="Arial"/>
          <w:spacing w:val="0"/>
          <w:w w:val="105"/>
        </w:rPr>
        <w:t>Il</w:t>
      </w:r>
      <w:r>
        <w:rPr>
          <w:rFonts w:ascii="Arial" w:hAnsi="Arial"/>
          <w:spacing w:val="0"/>
        </w:rPr>
        <w:t xml:space="preserve"> </w:t>
      </w:r>
      <w:r>
        <w:rPr>
          <w:rFonts w:ascii="Arial" w:hAnsi="Arial"/>
          <w:spacing w:val="0"/>
          <w:w w:val="105"/>
        </w:rPr>
        <w:t>valide</w:t>
      </w:r>
      <w:r>
        <w:rPr>
          <w:rFonts w:ascii="Arial" w:hAnsi="Arial"/>
          <w:spacing w:val="0"/>
        </w:rPr>
        <w:t xml:space="preserve"> </w:t>
      </w:r>
      <w:r>
        <w:rPr>
          <w:rFonts w:ascii="Arial" w:hAnsi="Arial"/>
          <w:spacing w:val="0"/>
          <w:w w:val="105"/>
        </w:rPr>
        <w:t>un</w:t>
      </w:r>
      <w:r>
        <w:rPr>
          <w:rFonts w:ascii="Arial" w:hAnsi="Arial"/>
          <w:spacing w:val="0"/>
        </w:rPr>
        <w:t xml:space="preserve"> </w:t>
      </w:r>
      <w:r>
        <w:rPr>
          <w:rFonts w:ascii="Arial" w:hAnsi="Arial"/>
          <w:spacing w:val="0"/>
          <w:w w:val="105"/>
        </w:rPr>
        <w:t>fonctionnement,</w:t>
      </w:r>
      <w:r>
        <w:rPr>
          <w:rFonts w:ascii="Arial" w:hAnsi="Arial"/>
          <w:spacing w:val="0"/>
        </w:rPr>
        <w:t xml:space="preserve"> </w:t>
      </w:r>
      <w:r>
        <w:rPr>
          <w:rFonts w:ascii="Arial" w:hAnsi="Arial"/>
          <w:spacing w:val="0"/>
          <w:w w:val="105"/>
        </w:rPr>
        <w:t>un</w:t>
      </w:r>
      <w:r>
        <w:rPr>
          <w:rFonts w:ascii="Arial" w:hAnsi="Arial"/>
          <w:spacing w:val="0"/>
        </w:rPr>
        <w:t xml:space="preserve"> </w:t>
      </w:r>
      <w:r>
        <w:rPr>
          <w:rFonts w:ascii="Arial" w:hAnsi="Arial"/>
          <w:spacing w:val="0"/>
          <w:w w:val="105"/>
        </w:rPr>
        <w:t>entretien</w:t>
      </w:r>
      <w:r>
        <w:rPr>
          <w:rFonts w:ascii="Arial" w:hAnsi="Arial"/>
          <w:spacing w:val="0"/>
        </w:rPr>
        <w:t xml:space="preserve"> </w:t>
      </w:r>
      <w:r>
        <w:rPr>
          <w:rFonts w:ascii="Arial" w:hAnsi="Arial"/>
          <w:spacing w:val="0"/>
          <w:w w:val="105"/>
        </w:rPr>
        <w:t>et une maintenance des installations et des équipements en adéquation avec les conditions d'exploitation de l'établissement. Lorsque le Titulaire ne dispose pas des éléments lui permettant d'établir avec certitude le référentiel</w:t>
      </w:r>
      <w:r>
        <w:rPr>
          <w:rFonts w:ascii="Arial" w:hAnsi="Arial"/>
          <w:spacing w:val="0"/>
        </w:rPr>
        <w:t xml:space="preserve"> </w:t>
      </w:r>
      <w:r>
        <w:rPr>
          <w:rFonts w:ascii="Arial" w:hAnsi="Arial"/>
          <w:spacing w:val="0"/>
          <w:w w:val="105"/>
        </w:rPr>
        <w:t>réglementaire</w:t>
      </w:r>
      <w:r>
        <w:rPr>
          <w:rFonts w:ascii="Arial" w:hAnsi="Arial"/>
          <w:spacing w:val="0"/>
        </w:rPr>
        <w:t xml:space="preserve"> </w:t>
      </w:r>
      <w:r>
        <w:rPr>
          <w:rFonts w:ascii="Arial" w:hAnsi="Arial"/>
          <w:spacing w:val="0"/>
          <w:w w:val="105"/>
        </w:rPr>
        <w:t>applicable</w:t>
      </w:r>
      <w:r>
        <w:rPr>
          <w:rFonts w:ascii="Arial" w:hAnsi="Arial"/>
          <w:spacing w:val="0"/>
        </w:rPr>
        <w:t xml:space="preserve"> </w:t>
      </w:r>
      <w:r>
        <w:rPr>
          <w:rFonts w:ascii="Arial" w:hAnsi="Arial"/>
          <w:spacing w:val="0"/>
          <w:w w:val="105"/>
        </w:rPr>
        <w:t>à</w:t>
      </w:r>
      <w:r>
        <w:rPr>
          <w:rFonts w:ascii="Arial" w:hAnsi="Arial"/>
          <w:spacing w:val="0"/>
        </w:rPr>
        <w:t xml:space="preserve"> </w:t>
      </w:r>
      <w:r>
        <w:rPr>
          <w:rFonts w:ascii="Arial" w:hAnsi="Arial"/>
          <w:spacing w:val="0"/>
          <w:w w:val="105"/>
        </w:rPr>
        <w:t>tout</w:t>
      </w:r>
      <w:r>
        <w:rPr>
          <w:rFonts w:ascii="Arial" w:hAnsi="Arial"/>
          <w:spacing w:val="0"/>
        </w:rPr>
        <w:t xml:space="preserve"> </w:t>
      </w:r>
      <w:r>
        <w:rPr>
          <w:rFonts w:ascii="Arial" w:hAnsi="Arial"/>
          <w:spacing w:val="0"/>
          <w:w w:val="105"/>
        </w:rPr>
        <w:t>ou</w:t>
      </w:r>
      <w:r>
        <w:rPr>
          <w:rFonts w:ascii="Arial" w:hAnsi="Arial"/>
          <w:spacing w:val="0"/>
        </w:rPr>
        <w:t xml:space="preserve"> </w:t>
      </w:r>
      <w:r>
        <w:rPr>
          <w:rFonts w:ascii="Arial" w:hAnsi="Arial"/>
          <w:spacing w:val="0"/>
          <w:w w:val="105"/>
        </w:rPr>
        <w:t>partie</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l'objet</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sa</w:t>
      </w:r>
      <w:r>
        <w:rPr>
          <w:rFonts w:ascii="Arial" w:hAnsi="Arial"/>
          <w:spacing w:val="0"/>
        </w:rPr>
        <w:t xml:space="preserve"> </w:t>
      </w:r>
      <w:r>
        <w:rPr>
          <w:rFonts w:ascii="Arial" w:hAnsi="Arial"/>
          <w:spacing w:val="0"/>
          <w:w w:val="105"/>
        </w:rPr>
        <w:t>mission,</w:t>
      </w:r>
      <w:r>
        <w:rPr>
          <w:rFonts w:ascii="Arial" w:hAnsi="Arial"/>
          <w:spacing w:val="0"/>
        </w:rPr>
        <w:t xml:space="preserve"> </w:t>
      </w:r>
      <w:r>
        <w:rPr>
          <w:rFonts w:ascii="Arial" w:hAnsi="Arial"/>
          <w:spacing w:val="0"/>
          <w:w w:val="105"/>
        </w:rPr>
        <w:t>le</w:t>
      </w:r>
      <w:r>
        <w:rPr>
          <w:rFonts w:ascii="Arial" w:hAnsi="Arial"/>
          <w:spacing w:val="0"/>
        </w:rPr>
        <w:t xml:space="preserve"> </w:t>
      </w:r>
      <w:r>
        <w:rPr>
          <w:rFonts w:ascii="Arial" w:hAnsi="Arial"/>
          <w:spacing w:val="0"/>
          <w:w w:val="105"/>
        </w:rPr>
        <w:t>maintien</w:t>
      </w:r>
      <w:r>
        <w:rPr>
          <w:rFonts w:ascii="Arial" w:hAnsi="Arial"/>
          <w:spacing w:val="0"/>
        </w:rPr>
        <w:t xml:space="preserve"> </w:t>
      </w:r>
      <w:r>
        <w:rPr>
          <w:rFonts w:ascii="Arial" w:hAnsi="Arial"/>
          <w:spacing w:val="0"/>
          <w:w w:val="105"/>
        </w:rPr>
        <w:t>à</w:t>
      </w:r>
      <w:r>
        <w:rPr>
          <w:rFonts w:ascii="Arial" w:hAnsi="Arial"/>
          <w:spacing w:val="0"/>
        </w:rPr>
        <w:t xml:space="preserve"> </w:t>
      </w:r>
      <w:r>
        <w:rPr>
          <w:rFonts w:ascii="Arial" w:hAnsi="Arial"/>
          <w:spacing w:val="0"/>
          <w:w w:val="105"/>
        </w:rPr>
        <w:t>l'état</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conformité</w:t>
      </w:r>
      <w:r>
        <w:rPr>
          <w:rFonts w:ascii="Arial" w:hAnsi="Arial"/>
          <w:spacing w:val="0"/>
        </w:rPr>
        <w:t xml:space="preserve"> </w:t>
      </w:r>
      <w:r>
        <w:rPr>
          <w:rFonts w:ascii="Arial" w:hAnsi="Arial"/>
          <w:spacing w:val="0"/>
          <w:w w:val="105"/>
        </w:rPr>
        <w:t>est apprécié</w:t>
      </w:r>
      <w:r>
        <w:rPr>
          <w:rFonts w:ascii="Arial" w:hAnsi="Arial"/>
          <w:spacing w:val="0"/>
        </w:rPr>
        <w:t xml:space="preserve"> </w:t>
      </w:r>
      <w:r>
        <w:rPr>
          <w:rFonts w:ascii="Arial" w:hAnsi="Arial"/>
          <w:spacing w:val="0"/>
          <w:w w:val="105"/>
        </w:rPr>
        <w:t>par</w:t>
      </w:r>
      <w:r>
        <w:rPr>
          <w:rFonts w:ascii="Arial" w:hAnsi="Arial"/>
          <w:spacing w:val="0"/>
        </w:rPr>
        <w:t xml:space="preserve"> </w:t>
      </w:r>
      <w:r>
        <w:rPr>
          <w:rFonts w:ascii="Arial" w:hAnsi="Arial"/>
          <w:spacing w:val="0"/>
          <w:w w:val="105"/>
        </w:rPr>
        <w:t>rapport</w:t>
      </w:r>
      <w:r>
        <w:rPr>
          <w:rFonts w:ascii="Arial" w:hAnsi="Arial"/>
          <w:spacing w:val="0"/>
        </w:rPr>
        <w:t xml:space="preserve"> </w:t>
      </w:r>
      <w:r>
        <w:rPr>
          <w:rFonts w:ascii="Arial" w:hAnsi="Arial"/>
          <w:spacing w:val="0"/>
          <w:w w:val="105"/>
        </w:rPr>
        <w:t>aux</w:t>
      </w:r>
      <w:r>
        <w:rPr>
          <w:rFonts w:ascii="Arial" w:hAnsi="Arial"/>
          <w:spacing w:val="0"/>
        </w:rPr>
        <w:t xml:space="preserve"> </w:t>
      </w:r>
      <w:r>
        <w:rPr>
          <w:rFonts w:ascii="Arial" w:hAnsi="Arial"/>
          <w:spacing w:val="0"/>
          <w:w w:val="105"/>
        </w:rPr>
        <w:t>dispositions</w:t>
      </w:r>
      <w:r>
        <w:rPr>
          <w:rFonts w:ascii="Arial" w:hAnsi="Arial"/>
          <w:spacing w:val="0"/>
        </w:rPr>
        <w:t xml:space="preserve"> </w:t>
      </w:r>
      <w:r>
        <w:rPr>
          <w:rFonts w:ascii="Arial" w:hAnsi="Arial"/>
          <w:spacing w:val="0"/>
          <w:w w:val="105"/>
        </w:rPr>
        <w:t>réglementaires</w:t>
      </w:r>
      <w:r>
        <w:rPr>
          <w:rFonts w:ascii="Arial" w:hAnsi="Arial"/>
          <w:spacing w:val="0"/>
        </w:rPr>
        <w:t xml:space="preserve"> </w:t>
      </w:r>
      <w:r>
        <w:rPr>
          <w:rFonts w:ascii="Arial" w:hAnsi="Arial"/>
          <w:spacing w:val="0"/>
          <w:w w:val="105"/>
        </w:rPr>
        <w:t>en</w:t>
      </w:r>
      <w:r>
        <w:rPr>
          <w:rFonts w:ascii="Arial" w:hAnsi="Arial"/>
          <w:spacing w:val="0"/>
        </w:rPr>
        <w:t xml:space="preserve"> </w:t>
      </w:r>
      <w:r>
        <w:rPr>
          <w:rFonts w:ascii="Arial" w:hAnsi="Arial"/>
          <w:spacing w:val="0"/>
          <w:w w:val="105"/>
        </w:rPr>
        <w:t>vigueur.</w:t>
      </w:r>
      <w:r>
        <w:rPr>
          <w:rFonts w:ascii="Arial" w:hAnsi="Arial"/>
          <w:spacing w:val="0"/>
        </w:rPr>
        <w:t xml:space="preserve"> </w:t>
      </w:r>
      <w:r>
        <w:rPr>
          <w:rFonts w:ascii="Arial" w:hAnsi="Arial"/>
          <w:spacing w:val="0"/>
          <w:w w:val="105"/>
        </w:rPr>
        <w:t>Dans</w:t>
      </w:r>
      <w:r>
        <w:rPr>
          <w:rFonts w:ascii="Arial" w:hAnsi="Arial"/>
          <w:spacing w:val="0"/>
        </w:rPr>
        <w:t xml:space="preserve"> </w:t>
      </w:r>
      <w:r>
        <w:rPr>
          <w:rFonts w:ascii="Arial" w:hAnsi="Arial"/>
          <w:spacing w:val="0"/>
          <w:w w:val="105"/>
        </w:rPr>
        <w:t>ce</w:t>
      </w:r>
      <w:r>
        <w:rPr>
          <w:rFonts w:ascii="Arial" w:hAnsi="Arial"/>
          <w:spacing w:val="0"/>
        </w:rPr>
        <w:t xml:space="preserve"> </w:t>
      </w:r>
      <w:r>
        <w:rPr>
          <w:rFonts w:ascii="Arial" w:hAnsi="Arial"/>
          <w:spacing w:val="0"/>
          <w:w w:val="105"/>
        </w:rPr>
        <w:t>cas,</w:t>
      </w:r>
      <w:r>
        <w:rPr>
          <w:rFonts w:ascii="Arial" w:hAnsi="Arial"/>
          <w:spacing w:val="0"/>
        </w:rPr>
        <w:t xml:space="preserve"> </w:t>
      </w:r>
      <w:r>
        <w:rPr>
          <w:rFonts w:ascii="Arial" w:hAnsi="Arial"/>
          <w:spacing w:val="0"/>
          <w:w w:val="105"/>
        </w:rPr>
        <w:t>s'il</w:t>
      </w:r>
      <w:r>
        <w:rPr>
          <w:rFonts w:ascii="Arial" w:hAnsi="Arial"/>
          <w:spacing w:val="0"/>
        </w:rPr>
        <w:t xml:space="preserve"> </w:t>
      </w:r>
      <w:r>
        <w:rPr>
          <w:rFonts w:ascii="Arial" w:hAnsi="Arial"/>
          <w:spacing w:val="0"/>
          <w:w w:val="105"/>
        </w:rPr>
        <w:t>est</w:t>
      </w:r>
      <w:r>
        <w:rPr>
          <w:rFonts w:ascii="Arial" w:hAnsi="Arial"/>
          <w:spacing w:val="0"/>
        </w:rPr>
        <w:t xml:space="preserve"> </w:t>
      </w:r>
      <w:r>
        <w:rPr>
          <w:rFonts w:ascii="Arial" w:hAnsi="Arial"/>
          <w:spacing w:val="0"/>
          <w:w w:val="105"/>
        </w:rPr>
        <w:t>constaté</w:t>
      </w:r>
      <w:r>
        <w:rPr>
          <w:rFonts w:ascii="Arial" w:hAnsi="Arial"/>
          <w:spacing w:val="0"/>
        </w:rPr>
        <w:t xml:space="preserve"> </w:t>
      </w:r>
      <w:r>
        <w:rPr>
          <w:rFonts w:ascii="Arial" w:hAnsi="Arial"/>
          <w:spacing w:val="0"/>
          <w:w w:val="105"/>
        </w:rPr>
        <w:t>un</w:t>
      </w:r>
      <w:r>
        <w:rPr>
          <w:rFonts w:ascii="Arial" w:hAnsi="Arial"/>
          <w:spacing w:val="0"/>
        </w:rPr>
        <w:t xml:space="preserve"> </w:t>
      </w:r>
      <w:r>
        <w:rPr>
          <w:rFonts w:ascii="Arial" w:hAnsi="Arial"/>
          <w:spacing w:val="0"/>
          <w:w w:val="105"/>
        </w:rPr>
        <w:t>écart,</w:t>
      </w:r>
      <w:r>
        <w:rPr>
          <w:rFonts w:ascii="Arial" w:hAnsi="Arial"/>
          <w:spacing w:val="0"/>
        </w:rPr>
        <w:t xml:space="preserve"> </w:t>
      </w:r>
      <w:r>
        <w:rPr>
          <w:rFonts w:ascii="Arial" w:hAnsi="Arial"/>
          <w:spacing w:val="0"/>
          <w:w w:val="105"/>
        </w:rPr>
        <w:t>celui-ci</w:t>
      </w:r>
      <w:r>
        <w:rPr>
          <w:rFonts w:ascii="Arial" w:hAnsi="Arial"/>
          <w:spacing w:val="0"/>
        </w:rPr>
        <w:t xml:space="preserve"> </w:t>
      </w:r>
      <w:r>
        <w:rPr>
          <w:rFonts w:ascii="Arial" w:hAnsi="Arial"/>
          <w:spacing w:val="0"/>
          <w:w w:val="105"/>
        </w:rPr>
        <w:t>ne peut conduire à un avis satisfaisant que s'il ne reflète pas une situation risquant de compromettre la sécurité du public.</w:t>
      </w:r>
    </w:p>
    <w:p>
      <w:pPr>
        <w:pStyle w:val="BodyText"/>
        <w:widowControl w:val="false"/>
        <w:bidi w:val="0"/>
        <w:spacing w:lineRule="auto" w:line="240" w:before="0" w:after="113"/>
        <w:ind w:hanging="0" w:start="0" w:end="113"/>
        <w:jc w:val="both"/>
        <w:rPr/>
      </w:pPr>
      <w:r>
        <w:rPr>
          <w:rFonts w:ascii="Arial" w:hAnsi="Arial"/>
          <w:b/>
          <w:spacing w:val="0"/>
          <w:w w:val="110"/>
        </w:rPr>
        <w:t xml:space="preserve">NV: </w:t>
      </w:r>
      <w:r>
        <w:rPr>
          <w:rFonts w:eastAsia="Trebuchet MS" w:cs="Trebuchet MS" w:ascii="Arial" w:hAnsi="Arial"/>
          <w:spacing w:val="0"/>
          <w:w w:val="105"/>
          <w:sz w:val="20"/>
          <w:szCs w:val="20"/>
          <w:lang w:val="fr-FR" w:eastAsia="en-US" w:bidi="ar-SA"/>
        </w:rPr>
        <w:t>la non-vérification de l'installation, ou de parties d'installations, pour des raisons d'exploitation ou d'inaccessibilité est signalée et motivée au sein du rapport.</w:t>
      </w:r>
    </w:p>
    <w:p>
      <w:pPr>
        <w:pStyle w:val="BodyText"/>
        <w:widowControl w:val="false"/>
        <w:bidi w:val="0"/>
        <w:spacing w:lineRule="auto" w:line="240" w:before="0" w:after="57"/>
        <w:ind w:hanging="0" w:start="0" w:end="113"/>
        <w:jc w:val="both"/>
        <w:rPr>
          <w:rFonts w:ascii="Arial" w:hAnsi="Arial"/>
          <w:spacing w:val="0"/>
        </w:rPr>
      </w:pPr>
      <w:r>
        <w:rPr>
          <w:rFonts w:ascii="Arial" w:hAnsi="Arial"/>
          <w:b/>
          <w:spacing w:val="0"/>
          <w:w w:val="105"/>
        </w:rPr>
        <w:t xml:space="preserve">NS: </w:t>
      </w:r>
      <w:r>
        <w:rPr>
          <w:rFonts w:ascii="Arial" w:hAnsi="Arial"/>
          <w:spacing w:val="0"/>
          <w:w w:val="105"/>
        </w:rPr>
        <w:t>cas ne faisant pas l'objet d'un avis satisfaisant ou non vérifié. Les anomalies constatées lors des vérifications donnent lieu à des observations clairement formulées. Lorsque le Titulaire ne dispose pas d'un référentiel réglementaire précis, tel que défini au paragraphe ci-dessus, l'avis formulé doit faire l'objet d'un commentaire suffisamment</w:t>
      </w:r>
      <w:r>
        <w:rPr>
          <w:rFonts w:ascii="Arial" w:hAnsi="Arial"/>
          <w:spacing w:val="0"/>
        </w:rPr>
        <w:t xml:space="preserve"> </w:t>
      </w:r>
      <w:r>
        <w:rPr>
          <w:rFonts w:ascii="Arial" w:hAnsi="Arial"/>
          <w:spacing w:val="0"/>
          <w:w w:val="105"/>
        </w:rPr>
        <w:t>explicatif.</w:t>
      </w:r>
      <w:r>
        <w:rPr>
          <w:rFonts w:ascii="Arial" w:hAnsi="Arial"/>
          <w:spacing w:val="0"/>
        </w:rPr>
        <w:t xml:space="preserve"> </w:t>
      </w:r>
      <w:r>
        <w:rPr>
          <w:rFonts w:ascii="Arial" w:hAnsi="Arial"/>
          <w:spacing w:val="0"/>
          <w:w w:val="105"/>
        </w:rPr>
        <w:t>L'ensemble</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ces</w:t>
      </w:r>
      <w:r>
        <w:rPr>
          <w:rFonts w:ascii="Arial" w:hAnsi="Arial"/>
          <w:spacing w:val="0"/>
        </w:rPr>
        <w:t xml:space="preserve"> </w:t>
      </w:r>
      <w:r>
        <w:rPr>
          <w:rFonts w:ascii="Arial" w:hAnsi="Arial"/>
          <w:spacing w:val="0"/>
          <w:w w:val="105"/>
        </w:rPr>
        <w:t>observations</w:t>
      </w:r>
      <w:r>
        <w:rPr>
          <w:rFonts w:ascii="Arial" w:hAnsi="Arial"/>
          <w:spacing w:val="0"/>
        </w:rPr>
        <w:t xml:space="preserve"> </w:t>
      </w:r>
      <w:r>
        <w:rPr>
          <w:rFonts w:ascii="Arial" w:hAnsi="Arial"/>
          <w:spacing w:val="0"/>
          <w:w w:val="105"/>
        </w:rPr>
        <w:t>détaillées</w:t>
      </w:r>
      <w:r>
        <w:rPr>
          <w:rFonts w:ascii="Arial" w:hAnsi="Arial"/>
          <w:spacing w:val="0"/>
        </w:rPr>
        <w:t xml:space="preserve"> </w:t>
      </w:r>
      <w:r>
        <w:rPr>
          <w:rFonts w:ascii="Arial" w:hAnsi="Arial"/>
          <w:spacing w:val="0"/>
          <w:w w:val="105"/>
        </w:rPr>
        <w:t>fait</w:t>
      </w:r>
      <w:r>
        <w:rPr>
          <w:rFonts w:ascii="Arial" w:hAnsi="Arial"/>
          <w:spacing w:val="0"/>
        </w:rPr>
        <w:t xml:space="preserve"> </w:t>
      </w:r>
      <w:r>
        <w:rPr>
          <w:rFonts w:ascii="Arial" w:hAnsi="Arial"/>
          <w:spacing w:val="0"/>
          <w:w w:val="105"/>
        </w:rPr>
        <w:t>l'objet</w:t>
      </w:r>
      <w:r>
        <w:rPr>
          <w:rFonts w:ascii="Arial" w:hAnsi="Arial"/>
          <w:spacing w:val="0"/>
        </w:rPr>
        <w:t xml:space="preserve"> </w:t>
      </w:r>
      <w:r>
        <w:rPr>
          <w:rFonts w:ascii="Arial" w:hAnsi="Arial"/>
          <w:spacing w:val="0"/>
          <w:w w:val="105"/>
        </w:rPr>
        <w:t>d'une</w:t>
      </w:r>
      <w:r>
        <w:rPr>
          <w:rFonts w:ascii="Arial" w:hAnsi="Arial"/>
          <w:spacing w:val="0"/>
        </w:rPr>
        <w:t xml:space="preserve"> </w:t>
      </w:r>
      <w:r>
        <w:rPr>
          <w:rFonts w:ascii="Arial" w:hAnsi="Arial"/>
          <w:spacing w:val="0"/>
          <w:w w:val="105"/>
        </w:rPr>
        <w:t>liste</w:t>
      </w:r>
      <w:r>
        <w:rPr>
          <w:rFonts w:ascii="Arial" w:hAnsi="Arial"/>
          <w:spacing w:val="0"/>
        </w:rPr>
        <w:t xml:space="preserve"> </w:t>
      </w:r>
      <w:r>
        <w:rPr>
          <w:rFonts w:ascii="Arial" w:hAnsi="Arial"/>
          <w:spacing w:val="0"/>
          <w:w w:val="105"/>
        </w:rPr>
        <w:t>récapitulative</w:t>
      </w:r>
      <w:r>
        <w:rPr>
          <w:rFonts w:ascii="Arial" w:hAnsi="Arial"/>
          <w:spacing w:val="0"/>
        </w:rPr>
        <w:t xml:space="preserve"> </w:t>
      </w:r>
      <w:r>
        <w:rPr>
          <w:rFonts w:ascii="Arial" w:hAnsi="Arial"/>
          <w:spacing w:val="0"/>
          <w:w w:val="105"/>
        </w:rPr>
        <w:t>établie</w:t>
      </w:r>
      <w:r>
        <w:rPr>
          <w:rFonts w:ascii="Arial" w:hAnsi="Arial"/>
          <w:spacing w:val="0"/>
        </w:rPr>
        <w:t xml:space="preserve"> </w:t>
      </w:r>
      <w:r>
        <w:rPr>
          <w:rFonts w:ascii="Arial" w:hAnsi="Arial"/>
          <w:spacing w:val="0"/>
          <w:w w:val="105"/>
        </w:rPr>
        <w:t>en début ou en fin de rapport, numérotée en une série unique, avec localisation des parties d'installations concernées.</w:t>
      </w:r>
      <w:r>
        <w:rPr>
          <w:rFonts w:ascii="Arial" w:hAnsi="Arial"/>
          <w:spacing w:val="0"/>
        </w:rPr>
        <w:t xml:space="preserve"> </w:t>
      </w:r>
      <w:r>
        <w:rPr>
          <w:rFonts w:ascii="Arial" w:hAnsi="Arial"/>
          <w:spacing w:val="0"/>
          <w:w w:val="105"/>
        </w:rPr>
        <w:t>Lorsque</w:t>
      </w:r>
      <w:r>
        <w:rPr>
          <w:rFonts w:ascii="Arial" w:hAnsi="Arial"/>
          <w:spacing w:val="0"/>
        </w:rPr>
        <w:t xml:space="preserve"> </w:t>
      </w:r>
      <w:r>
        <w:rPr>
          <w:rFonts w:ascii="Arial" w:hAnsi="Arial"/>
          <w:spacing w:val="0"/>
          <w:w w:val="105"/>
        </w:rPr>
        <w:t>les</w:t>
      </w:r>
      <w:r>
        <w:rPr>
          <w:rFonts w:ascii="Arial" w:hAnsi="Arial"/>
          <w:spacing w:val="0"/>
        </w:rPr>
        <w:t xml:space="preserve"> </w:t>
      </w:r>
      <w:r>
        <w:rPr>
          <w:rFonts w:ascii="Arial" w:hAnsi="Arial"/>
          <w:spacing w:val="0"/>
          <w:w w:val="105"/>
        </w:rPr>
        <w:t>observations</w:t>
      </w:r>
      <w:r>
        <w:rPr>
          <w:rFonts w:ascii="Arial" w:hAnsi="Arial"/>
          <w:spacing w:val="0"/>
        </w:rPr>
        <w:t xml:space="preserve"> </w:t>
      </w:r>
      <w:r>
        <w:rPr>
          <w:rFonts w:ascii="Arial" w:hAnsi="Arial"/>
          <w:spacing w:val="0"/>
          <w:w w:val="105"/>
        </w:rPr>
        <w:t>concernent</w:t>
      </w:r>
      <w:r>
        <w:rPr>
          <w:rFonts w:ascii="Arial" w:hAnsi="Arial"/>
          <w:spacing w:val="0"/>
        </w:rPr>
        <w:t xml:space="preserve"> </w:t>
      </w:r>
      <w:r>
        <w:rPr>
          <w:rFonts w:ascii="Arial" w:hAnsi="Arial"/>
          <w:spacing w:val="0"/>
          <w:w w:val="105"/>
        </w:rPr>
        <w:t>un</w:t>
      </w:r>
      <w:r>
        <w:rPr>
          <w:rFonts w:ascii="Arial" w:hAnsi="Arial"/>
          <w:spacing w:val="0"/>
        </w:rPr>
        <w:t xml:space="preserve"> </w:t>
      </w:r>
      <w:r>
        <w:rPr>
          <w:rFonts w:ascii="Arial" w:hAnsi="Arial"/>
          <w:spacing w:val="0"/>
          <w:w w:val="105"/>
        </w:rPr>
        <w:t>même</w:t>
      </w:r>
      <w:r>
        <w:rPr>
          <w:rFonts w:ascii="Arial" w:hAnsi="Arial"/>
          <w:spacing w:val="0"/>
        </w:rPr>
        <w:t xml:space="preserve"> </w:t>
      </w:r>
      <w:r>
        <w:rPr>
          <w:rFonts w:ascii="Arial" w:hAnsi="Arial"/>
          <w:spacing w:val="0"/>
          <w:w w:val="105"/>
        </w:rPr>
        <w:t>type</w:t>
      </w:r>
      <w:r>
        <w:rPr>
          <w:rFonts w:ascii="Arial" w:hAnsi="Arial"/>
          <w:spacing w:val="0"/>
        </w:rPr>
        <w:t xml:space="preserve"> </w:t>
      </w:r>
      <w:r>
        <w:rPr>
          <w:rFonts w:ascii="Arial" w:hAnsi="Arial"/>
          <w:spacing w:val="0"/>
          <w:w w:val="105"/>
        </w:rPr>
        <w:t>d'installation</w:t>
      </w:r>
      <w:r>
        <w:rPr>
          <w:rFonts w:ascii="Arial" w:hAnsi="Arial"/>
          <w:spacing w:val="0"/>
        </w:rPr>
        <w:t xml:space="preserve"> </w:t>
      </w:r>
      <w:r>
        <w:rPr>
          <w:rFonts w:ascii="Arial" w:hAnsi="Arial"/>
          <w:spacing w:val="0"/>
          <w:w w:val="105"/>
        </w:rPr>
        <w:t>ou</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dispositif</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sécurité</w:t>
      </w:r>
      <w:r>
        <w:rPr>
          <w:rFonts w:ascii="Arial" w:hAnsi="Arial"/>
          <w:spacing w:val="0"/>
        </w:rPr>
        <w:t xml:space="preserve"> </w:t>
      </w:r>
      <w:r>
        <w:rPr>
          <w:rFonts w:ascii="Arial" w:hAnsi="Arial"/>
          <w:spacing w:val="0"/>
          <w:w w:val="105"/>
        </w:rPr>
        <w:t xml:space="preserve">(clapets, </w:t>
      </w:r>
      <w:r>
        <w:rPr>
          <w:rFonts w:ascii="Arial" w:hAnsi="Arial"/>
          <w:spacing w:val="0"/>
        </w:rPr>
        <w:t xml:space="preserve">volets, etc.), elles sont regroupées. Les mesures préconisées pour remédier aux anomalies sont classées par ordre de </w:t>
      </w:r>
      <w:r>
        <w:rPr>
          <w:rFonts w:ascii="Arial" w:hAnsi="Arial"/>
          <w:spacing w:val="0"/>
          <w:w w:val="105"/>
        </w:rPr>
        <w:t>priorité d’exécution et par niveau de criticité de niveau 1 à 4 :</w:t>
      </w:r>
    </w:p>
    <w:p>
      <w:pPr>
        <w:pStyle w:val="ListParagraph"/>
        <w:numPr>
          <w:ilvl w:val="0"/>
          <w:numId w:val="11"/>
        </w:numPr>
        <w:tabs>
          <w:tab w:val="left" w:pos="720" w:leader="none"/>
        </w:tabs>
        <w:spacing w:lineRule="auto" w:line="240" w:before="0" w:after="57"/>
        <w:ind w:hanging="198" w:start="720" w:end="0"/>
        <w:jc w:val="both"/>
        <w:rPr>
          <w:rFonts w:ascii="Arial" w:hAnsi="Arial"/>
          <w:spacing w:val="0"/>
          <w:sz w:val="20"/>
        </w:rPr>
      </w:pPr>
      <w:r>
        <w:rPr>
          <w:rFonts w:ascii="Arial" w:hAnsi="Arial"/>
          <w:spacing w:val="0"/>
          <w:sz w:val="20"/>
        </w:rPr>
        <w:t>Risque sécurité des personnes</w:t>
      </w:r>
    </w:p>
    <w:p>
      <w:pPr>
        <w:pStyle w:val="ListParagraph"/>
        <w:numPr>
          <w:ilvl w:val="0"/>
          <w:numId w:val="11"/>
        </w:numPr>
        <w:tabs>
          <w:tab w:val="left" w:pos="720" w:leader="none"/>
        </w:tabs>
        <w:spacing w:lineRule="auto" w:line="240" w:before="0" w:after="57"/>
        <w:ind w:hanging="198" w:start="720" w:end="0"/>
        <w:jc w:val="both"/>
        <w:rPr>
          <w:rFonts w:ascii="Arial" w:hAnsi="Arial"/>
          <w:spacing w:val="0"/>
          <w:w w:val="105"/>
          <w:sz w:val="20"/>
        </w:rPr>
      </w:pPr>
      <w:r>
        <w:rPr>
          <w:rFonts w:ascii="Arial" w:hAnsi="Arial"/>
          <w:spacing w:val="0"/>
          <w:w w:val="105"/>
          <w:sz w:val="20"/>
        </w:rPr>
        <w:t>Risque sécurité des biens</w:t>
      </w:r>
    </w:p>
    <w:p>
      <w:pPr>
        <w:pStyle w:val="ListParagraph"/>
        <w:numPr>
          <w:ilvl w:val="0"/>
          <w:numId w:val="11"/>
        </w:numPr>
        <w:tabs>
          <w:tab w:val="clear" w:pos="720"/>
          <w:tab w:val="left" w:pos="749" w:leader="none"/>
        </w:tabs>
        <w:spacing w:lineRule="auto" w:line="240" w:before="0" w:after="57"/>
        <w:ind w:hanging="227" w:start="749" w:end="0"/>
        <w:jc w:val="start"/>
        <w:rPr>
          <w:rFonts w:ascii="Arial" w:hAnsi="Arial"/>
          <w:spacing w:val="0"/>
          <w:sz w:val="20"/>
        </w:rPr>
      </w:pPr>
      <w:r>
        <w:rPr>
          <w:rFonts w:ascii="Arial" w:hAnsi="Arial"/>
          <w:spacing w:val="0"/>
          <w:sz w:val="20"/>
        </w:rPr>
        <w:t>Administratif (documentations techniques ou autres documentations manquantes)</w:t>
      </w:r>
    </w:p>
    <w:p>
      <w:pPr>
        <w:pStyle w:val="ListParagraph"/>
        <w:numPr>
          <w:ilvl w:val="0"/>
          <w:numId w:val="11"/>
        </w:numPr>
        <w:tabs>
          <w:tab w:val="clear" w:pos="720"/>
          <w:tab w:val="left" w:pos="749" w:leader="none"/>
        </w:tabs>
        <w:spacing w:lineRule="auto" w:line="240" w:before="0" w:after="113"/>
        <w:ind w:hanging="227" w:start="749" w:end="0"/>
        <w:jc w:val="start"/>
        <w:rPr>
          <w:rFonts w:ascii="Arial" w:hAnsi="Arial"/>
          <w:spacing w:val="0"/>
          <w:w w:val="110"/>
          <w:sz w:val="20"/>
        </w:rPr>
      </w:pPr>
      <w:r>
        <w:rPr>
          <w:rFonts w:ascii="Arial" w:hAnsi="Arial"/>
          <w:spacing w:val="0"/>
          <w:w w:val="110"/>
          <w:sz w:val="20"/>
        </w:rPr>
        <w:t>Nul</w:t>
      </w:r>
    </w:p>
    <w:p>
      <w:pPr>
        <w:pStyle w:val="BodyText"/>
        <w:spacing w:before="0" w:after="0"/>
        <w:ind w:start="0" w:end="0"/>
        <w:rPr>
          <w:rFonts w:ascii="Arial" w:hAnsi="Arial"/>
          <w:spacing w:val="0"/>
        </w:rPr>
      </w:pPr>
      <w:r>
        <w:rPr>
          <w:rFonts w:ascii="Arial" w:hAnsi="Arial"/>
          <w:spacing w:val="0"/>
        </w:rPr>
      </w:r>
    </w:p>
    <w:p>
      <w:pPr>
        <w:pStyle w:val="ListParagraph"/>
        <w:numPr>
          <w:ilvl w:val="2"/>
          <w:numId w:val="17"/>
        </w:numPr>
        <w:tabs>
          <w:tab w:val="clear" w:pos="720"/>
          <w:tab w:val="left" w:pos="987" w:leader="none"/>
        </w:tabs>
        <w:spacing w:lineRule="auto" w:line="240" w:before="1" w:after="0"/>
        <w:ind w:hanging="532" w:start="987" w:end="0"/>
        <w:jc w:val="start"/>
        <w:rPr>
          <w:rFonts w:ascii="Arial" w:hAnsi="Arial"/>
          <w:spacing w:val="0"/>
        </w:rPr>
      </w:pPr>
      <w:r>
        <w:rPr>
          <w:rFonts w:ascii="Arial" w:hAnsi="Arial"/>
          <w:b/>
          <w:spacing w:val="0"/>
          <w:sz w:val="19"/>
        </w:rPr>
        <w:t>Modalités</w:t>
      </w:r>
      <w:r>
        <w:rPr>
          <w:rFonts w:ascii="Arial" w:hAnsi="Arial"/>
          <w:spacing w:val="0"/>
          <w:sz w:val="19"/>
        </w:rPr>
        <w:t xml:space="preserve"> </w:t>
      </w:r>
      <w:r>
        <w:rPr>
          <w:rFonts w:ascii="Arial" w:hAnsi="Arial"/>
          <w:b/>
          <w:spacing w:val="0"/>
          <w:sz w:val="19"/>
        </w:rPr>
        <w:t>de</w:t>
      </w:r>
      <w:r>
        <w:rPr>
          <w:rFonts w:ascii="Arial" w:hAnsi="Arial"/>
          <w:spacing w:val="0"/>
          <w:sz w:val="19"/>
        </w:rPr>
        <w:t xml:space="preserve"> </w:t>
      </w:r>
      <w:r>
        <w:rPr>
          <w:rFonts w:ascii="Arial" w:hAnsi="Arial"/>
          <w:b/>
          <w:spacing w:val="0"/>
          <w:sz w:val="19"/>
        </w:rPr>
        <w:t>transmission</w:t>
      </w:r>
      <w:r>
        <w:rPr>
          <w:rFonts w:ascii="Arial" w:hAnsi="Arial"/>
          <w:spacing w:val="0"/>
          <w:sz w:val="19"/>
        </w:rPr>
        <w:t xml:space="preserve"> </w:t>
      </w:r>
      <w:r>
        <w:rPr>
          <w:rFonts w:ascii="Arial" w:hAnsi="Arial"/>
          <w:b/>
          <w:spacing w:val="0"/>
          <w:sz w:val="19"/>
        </w:rPr>
        <w:t>des</w:t>
      </w:r>
      <w:r>
        <w:rPr>
          <w:rFonts w:ascii="Arial" w:hAnsi="Arial"/>
          <w:spacing w:val="0"/>
          <w:sz w:val="19"/>
        </w:rPr>
        <w:t xml:space="preserve"> </w:t>
      </w:r>
      <w:r>
        <w:rPr>
          <w:rFonts w:ascii="Arial" w:hAnsi="Arial"/>
          <w:b/>
          <w:spacing w:val="0"/>
          <w:sz w:val="19"/>
        </w:rPr>
        <w:t>rapports</w:t>
      </w:r>
      <w:r>
        <w:rPr>
          <w:rFonts w:ascii="Arial" w:hAnsi="Arial"/>
          <w:spacing w:val="0"/>
          <w:sz w:val="19"/>
        </w:rPr>
        <w:t xml:space="preserve"> </w:t>
      </w:r>
      <w:r>
        <w:rPr>
          <w:rFonts w:ascii="Arial" w:hAnsi="Arial"/>
          <w:b/>
          <w:spacing w:val="0"/>
          <w:sz w:val="19"/>
        </w:rPr>
        <w:t>et/ou</w:t>
      </w:r>
      <w:r>
        <w:rPr>
          <w:rFonts w:ascii="Arial" w:hAnsi="Arial"/>
          <w:spacing w:val="0"/>
          <w:sz w:val="19"/>
        </w:rPr>
        <w:t xml:space="preserve"> </w:t>
      </w:r>
      <w:r>
        <w:rPr>
          <w:rFonts w:ascii="Arial" w:hAnsi="Arial"/>
          <w:b/>
          <w:spacing w:val="0"/>
          <w:sz w:val="19"/>
        </w:rPr>
        <w:t>des</w:t>
      </w:r>
      <w:r>
        <w:rPr>
          <w:rFonts w:ascii="Arial" w:hAnsi="Arial"/>
          <w:spacing w:val="0"/>
          <w:sz w:val="19"/>
        </w:rPr>
        <w:t xml:space="preserve"> </w:t>
      </w:r>
      <w:r>
        <w:rPr>
          <w:rFonts w:ascii="Arial" w:hAnsi="Arial"/>
          <w:b/>
          <w:spacing w:val="0"/>
          <w:sz w:val="19"/>
        </w:rPr>
        <w:t>certificats</w:t>
      </w:r>
      <w:r>
        <w:rPr>
          <w:rFonts w:ascii="Arial" w:hAnsi="Arial"/>
          <w:spacing w:val="0"/>
          <w:sz w:val="19"/>
        </w:rPr>
        <w:t xml:space="preserve"> </w:t>
      </w:r>
      <w:r>
        <w:rPr>
          <w:rFonts w:ascii="Arial" w:hAnsi="Arial"/>
          <w:b/>
          <w:spacing w:val="0"/>
          <w:sz w:val="19"/>
        </w:rPr>
        <w:t>:</w:t>
      </w:r>
    </w:p>
    <w:p>
      <w:pPr>
        <w:pStyle w:val="BodyText"/>
        <w:widowControl w:val="false"/>
        <w:bidi w:val="0"/>
        <w:spacing w:lineRule="auto" w:line="252" w:before="124" w:after="0"/>
        <w:ind w:hanging="0" w:start="0" w:end="0"/>
        <w:jc w:val="both"/>
        <w:rPr>
          <w:rFonts w:ascii="Arial" w:hAnsi="Arial"/>
          <w:spacing w:val="0"/>
          <w:w w:val="105"/>
        </w:rPr>
      </w:pPr>
      <w:r>
        <w:rPr>
          <w:rFonts w:ascii="Arial" w:hAnsi="Arial"/>
          <w:spacing w:val="0"/>
          <w:w w:val="105"/>
        </w:rPr>
        <w:t>Pour l’ensemble des prestations, le titulaire remet, après intervention, sous format électronique un exemplaire du rapport et/ou certificat au Bénéficiaire. Le Titulaire remet son rapport et/ou certificat dans les 30 jours calendaires maximum qui suivent l’intervention. En cas d’analyse à la suite de prélèvements, le délai de remise du rapport est de 60 jours calendaires maximum à compter de l’intervention.</w:t>
      </w:r>
    </w:p>
    <w:p>
      <w:pPr>
        <w:pStyle w:val="BodyText"/>
        <w:spacing w:before="154" w:after="0"/>
        <w:ind w:start="0" w:end="0"/>
        <w:rPr>
          <w:rFonts w:ascii="Arial" w:hAnsi="Arial"/>
          <w:spacing w:val="0"/>
        </w:rPr>
      </w:pPr>
      <w:r>
        <w:rPr>
          <w:rFonts w:ascii="Arial" w:hAnsi="Arial"/>
          <w:spacing w:val="0"/>
        </w:rPr>
      </w:r>
    </w:p>
    <w:p>
      <w:pPr>
        <w:pStyle w:val="ListParagraph"/>
        <w:numPr>
          <w:ilvl w:val="2"/>
          <w:numId w:val="17"/>
        </w:numPr>
        <w:tabs>
          <w:tab w:val="clear" w:pos="720"/>
          <w:tab w:val="left" w:pos="977" w:leader="none"/>
        </w:tabs>
        <w:spacing w:lineRule="auto" w:line="240" w:before="0" w:after="0"/>
        <w:ind w:hanging="522" w:start="977" w:end="0"/>
        <w:jc w:val="start"/>
        <w:rPr>
          <w:rFonts w:ascii="Arial" w:hAnsi="Arial"/>
          <w:spacing w:val="0"/>
        </w:rPr>
      </w:pPr>
      <w:r>
        <w:rPr>
          <w:rFonts w:ascii="Arial" w:hAnsi="Arial"/>
          <w:b/>
          <w:spacing w:val="0"/>
          <w:sz w:val="19"/>
        </w:rPr>
        <w:t>Restitution</w:t>
      </w:r>
      <w:r>
        <w:rPr>
          <w:rFonts w:ascii="Arial" w:hAnsi="Arial"/>
          <w:spacing w:val="0"/>
          <w:sz w:val="19"/>
        </w:rPr>
        <w:t xml:space="preserve"> </w:t>
      </w:r>
      <w:r>
        <w:rPr>
          <w:rFonts w:ascii="Arial" w:hAnsi="Arial"/>
          <w:b/>
          <w:spacing w:val="0"/>
          <w:sz w:val="19"/>
        </w:rPr>
        <w:t>des</w:t>
      </w:r>
      <w:r>
        <w:rPr>
          <w:rFonts w:ascii="Arial" w:hAnsi="Arial"/>
          <w:spacing w:val="0"/>
          <w:sz w:val="19"/>
        </w:rPr>
        <w:t xml:space="preserve"> </w:t>
      </w:r>
      <w:r>
        <w:rPr>
          <w:rFonts w:ascii="Arial" w:hAnsi="Arial"/>
          <w:b/>
          <w:spacing w:val="0"/>
          <w:sz w:val="19"/>
        </w:rPr>
        <w:t>documents</w:t>
      </w:r>
      <w:r>
        <w:rPr>
          <w:rFonts w:ascii="Arial" w:hAnsi="Arial"/>
          <w:spacing w:val="0"/>
          <w:sz w:val="19"/>
        </w:rPr>
        <w:t xml:space="preserve"> </w:t>
      </w:r>
      <w:r>
        <w:rPr>
          <w:rFonts w:ascii="Arial" w:hAnsi="Arial"/>
          <w:b/>
          <w:spacing w:val="0"/>
          <w:sz w:val="19"/>
        </w:rPr>
        <w:t>:</w:t>
      </w:r>
    </w:p>
    <w:p>
      <w:pPr>
        <w:pStyle w:val="BodyText"/>
        <w:widowControl w:val="false"/>
        <w:bidi w:val="0"/>
        <w:spacing w:lineRule="auto" w:line="252" w:before="125" w:after="0"/>
        <w:ind w:hanging="0" w:start="0" w:end="0"/>
        <w:jc w:val="both"/>
        <w:rPr>
          <w:rFonts w:ascii="Arial" w:hAnsi="Arial"/>
          <w:spacing w:val="0"/>
          <w:w w:val="105"/>
        </w:rPr>
      </w:pPr>
      <w:r>
        <w:rPr>
          <w:rFonts w:ascii="Arial" w:hAnsi="Arial"/>
          <w:spacing w:val="0"/>
          <w:w w:val="105"/>
        </w:rPr>
        <w:t>Le Titulaire s’engage à restituer à la remise de son rapport, la documentation remise pour la réalisation des prestations objet du marché. Tout frais de reproduction, après autorisation du Bénéficiaire, de remise en état ou de reconstitution de la documentation reste à sa charge. L’ensemble de la documentation mis à la disposition du Titulaire reste la propriété du Bénéficiaire</w:t>
      </w:r>
    </w:p>
    <w:p>
      <w:pPr>
        <w:pStyle w:val="Heading1"/>
        <w:numPr>
          <w:ilvl w:val="1"/>
          <w:numId w:val="17"/>
        </w:numPr>
        <w:tabs>
          <w:tab w:val="clear" w:pos="720"/>
          <w:tab w:val="left" w:pos="775" w:leader="none"/>
        </w:tabs>
        <w:spacing w:lineRule="auto" w:line="240" w:before="170" w:after="113"/>
        <w:ind w:hanging="433" w:start="775" w:end="0"/>
        <w:jc w:val="start"/>
        <w:rPr>
          <w:rFonts w:ascii="Arial" w:hAnsi="Arial"/>
          <w:spacing w:val="0"/>
        </w:rPr>
      </w:pPr>
      <w:bookmarkStart w:id="56" w:name="__RefHeading___Toc151780_2282056988"/>
      <w:bookmarkStart w:id="57" w:name="_TOC_250052"/>
      <w:bookmarkEnd w:id="56"/>
      <w:r>
        <w:rPr>
          <w:rFonts w:ascii="Arial" w:hAnsi="Arial"/>
          <w:spacing w:val="0"/>
          <w:u w:val="single"/>
        </w:rPr>
        <w:t xml:space="preserve">  </w:t>
      </w:r>
      <w:r>
        <w:rPr>
          <w:rFonts w:ascii="Arial" w:hAnsi="Arial"/>
          <w:spacing w:val="0"/>
          <w:u w:val="single"/>
        </w:rPr>
        <w:t xml:space="preserve">Constatation de l’exécution des </w:t>
      </w:r>
      <w:bookmarkEnd w:id="57"/>
      <w:r>
        <w:rPr>
          <w:rFonts w:ascii="Arial" w:hAnsi="Arial"/>
          <w:spacing w:val="0"/>
          <w:u w:val="single"/>
        </w:rPr>
        <w:t>prestations</w:t>
      </w:r>
    </w:p>
    <w:p>
      <w:pPr>
        <w:pStyle w:val="BodyText"/>
        <w:widowControl w:val="false"/>
        <w:bidi w:val="0"/>
        <w:spacing w:lineRule="auto" w:line="240" w:before="0" w:after="113"/>
        <w:ind w:hanging="0" w:start="0" w:end="0"/>
        <w:jc w:val="start"/>
        <w:rPr>
          <w:rFonts w:ascii="Arial" w:hAnsi="Arial"/>
          <w:spacing w:val="0"/>
          <w:u w:val="single"/>
        </w:rPr>
      </w:pPr>
      <w:bookmarkStart w:id="58" w:name="__RefHeading___Toc151782_2282056988"/>
      <w:bookmarkEnd w:id="58"/>
      <w:r>
        <w:rPr>
          <w:rFonts w:ascii="Arial" w:hAnsi="Arial"/>
          <w:spacing w:val="0"/>
          <w:u w:val="single"/>
        </w:rPr>
        <w:t>Opérations de vérification - Essais</w:t>
      </w:r>
    </w:p>
    <w:p>
      <w:pPr>
        <w:pStyle w:val="BodyText"/>
        <w:widowControl w:val="false"/>
        <w:bidi w:val="0"/>
        <w:spacing w:lineRule="auto" w:line="247" w:before="0" w:after="113"/>
        <w:ind w:hanging="0" w:start="0" w:end="0"/>
        <w:jc w:val="both"/>
        <w:rPr>
          <w:rFonts w:ascii="Arial" w:hAnsi="Arial"/>
          <w:spacing w:val="0"/>
          <w:w w:val="105"/>
        </w:rPr>
      </w:pPr>
      <w:r>
        <w:rPr>
          <w:rFonts w:ascii="Arial" w:hAnsi="Arial"/>
          <w:spacing w:val="0"/>
          <w:w w:val="105"/>
        </w:rPr>
        <w:t>Vérification des prestations : Les opérations de vérification des prestations sont effectuées dans les conditions de l’article 28 du CCAG-FCS.</w:t>
      </w:r>
    </w:p>
    <w:p>
      <w:pPr>
        <w:pStyle w:val="BodyText"/>
        <w:widowControl w:val="false"/>
        <w:bidi w:val="0"/>
        <w:spacing w:lineRule="auto" w:line="240" w:before="0" w:after="57"/>
        <w:ind w:hanging="0" w:start="0" w:end="0"/>
        <w:jc w:val="start"/>
        <w:rPr>
          <w:rFonts w:ascii="Arial" w:hAnsi="Arial"/>
          <w:spacing w:val="0"/>
          <w:u w:val="single"/>
        </w:rPr>
      </w:pPr>
      <w:bookmarkStart w:id="59" w:name="__RefHeading___Toc151784_2282056988"/>
      <w:bookmarkEnd w:id="59"/>
      <w:r>
        <w:rPr>
          <w:rFonts w:ascii="Arial" w:hAnsi="Arial"/>
          <w:spacing w:val="0"/>
          <w:u w:val="single"/>
        </w:rPr>
        <w:t>Admission</w:t>
      </w:r>
    </w:p>
    <w:p>
      <w:pPr>
        <w:pStyle w:val="BodyText"/>
        <w:widowControl w:val="false"/>
        <w:bidi w:val="0"/>
        <w:spacing w:lineRule="auto" w:line="252" w:before="0" w:after="113"/>
        <w:ind w:hanging="0" w:start="0" w:end="0"/>
        <w:jc w:val="both"/>
        <w:rPr>
          <w:rFonts w:ascii="Arial" w:hAnsi="Arial"/>
          <w:spacing w:val="0"/>
        </w:rPr>
      </w:pPr>
      <w:r>
        <w:rPr>
          <w:rFonts w:ascii="Arial" w:hAnsi="Arial"/>
          <w:spacing w:val="0"/>
          <w:w w:val="105"/>
        </w:rPr>
        <w:t>En</w:t>
      </w:r>
      <w:r>
        <w:rPr>
          <w:rFonts w:ascii="Arial" w:hAnsi="Arial"/>
          <w:spacing w:val="0"/>
          <w:w w:val="150"/>
        </w:rPr>
        <w:t xml:space="preserve"> </w:t>
      </w:r>
      <w:r>
        <w:rPr>
          <w:rFonts w:ascii="Arial" w:hAnsi="Arial"/>
          <w:spacing w:val="0"/>
          <w:w w:val="105"/>
        </w:rPr>
        <w:t>l’absence</w:t>
      </w:r>
      <w:r>
        <w:rPr>
          <w:rFonts w:ascii="Arial" w:hAnsi="Arial"/>
          <w:spacing w:val="0"/>
          <w:w w:val="150"/>
        </w:rPr>
        <w:t xml:space="preserve"> </w:t>
      </w:r>
      <w:r>
        <w:rPr>
          <w:rFonts w:ascii="Arial" w:hAnsi="Arial"/>
          <w:spacing w:val="0"/>
          <w:w w:val="105"/>
        </w:rPr>
        <w:t>de</w:t>
      </w:r>
      <w:r>
        <w:rPr>
          <w:rFonts w:ascii="Arial" w:hAnsi="Arial"/>
          <w:spacing w:val="0"/>
          <w:w w:val="150"/>
        </w:rPr>
        <w:t xml:space="preserve"> </w:t>
      </w:r>
      <w:r>
        <w:rPr>
          <w:rFonts w:ascii="Arial" w:hAnsi="Arial"/>
          <w:spacing w:val="0"/>
          <w:w w:val="105"/>
        </w:rPr>
        <w:t>spécification</w:t>
      </w:r>
      <w:r>
        <w:rPr>
          <w:rFonts w:ascii="Arial" w:hAnsi="Arial"/>
          <w:spacing w:val="0"/>
          <w:w w:val="150"/>
        </w:rPr>
        <w:t xml:space="preserve"> </w:t>
      </w:r>
      <w:r>
        <w:rPr>
          <w:rFonts w:ascii="Arial" w:hAnsi="Arial"/>
          <w:spacing w:val="0"/>
          <w:w w:val="105"/>
        </w:rPr>
        <w:t>particulière</w:t>
      </w:r>
      <w:r>
        <w:rPr>
          <w:rFonts w:ascii="Arial" w:hAnsi="Arial"/>
          <w:spacing w:val="0"/>
          <w:w w:val="150"/>
        </w:rPr>
        <w:t xml:space="preserve"> </w:t>
      </w:r>
      <w:r>
        <w:rPr>
          <w:rFonts w:ascii="Arial" w:hAnsi="Arial"/>
          <w:spacing w:val="0"/>
          <w:w w:val="105"/>
        </w:rPr>
        <w:t>suite</w:t>
      </w:r>
      <w:r>
        <w:rPr>
          <w:rFonts w:ascii="Arial" w:hAnsi="Arial"/>
          <w:spacing w:val="0"/>
          <w:w w:val="150"/>
        </w:rPr>
        <w:t xml:space="preserve"> </w:t>
      </w:r>
      <w:r>
        <w:rPr>
          <w:rFonts w:ascii="Arial" w:hAnsi="Arial"/>
          <w:spacing w:val="0"/>
          <w:w w:val="105"/>
        </w:rPr>
        <w:t>aux</w:t>
      </w:r>
      <w:r>
        <w:rPr>
          <w:rFonts w:ascii="Arial" w:hAnsi="Arial"/>
          <w:spacing w:val="0"/>
          <w:w w:val="150"/>
        </w:rPr>
        <w:t xml:space="preserve"> </w:t>
      </w:r>
      <w:r>
        <w:rPr>
          <w:rFonts w:ascii="Arial" w:hAnsi="Arial"/>
          <w:spacing w:val="0"/>
          <w:w w:val="105"/>
        </w:rPr>
        <w:t>vérifications,</w:t>
      </w:r>
      <w:r>
        <w:rPr>
          <w:rFonts w:ascii="Arial" w:hAnsi="Arial"/>
          <w:spacing w:val="0"/>
          <w:w w:val="150"/>
        </w:rPr>
        <w:t xml:space="preserve"> </w:t>
      </w:r>
      <w:r>
        <w:rPr>
          <w:rFonts w:ascii="Arial" w:hAnsi="Arial"/>
          <w:spacing w:val="0"/>
          <w:w w:val="105"/>
        </w:rPr>
        <w:t>les</w:t>
      </w:r>
      <w:r>
        <w:rPr>
          <w:rFonts w:ascii="Arial" w:hAnsi="Arial"/>
          <w:spacing w:val="0"/>
          <w:w w:val="150"/>
        </w:rPr>
        <w:t xml:space="preserve"> </w:t>
      </w:r>
      <w:r>
        <w:rPr>
          <w:rFonts w:ascii="Arial" w:hAnsi="Arial"/>
          <w:spacing w:val="0"/>
          <w:w w:val="105"/>
        </w:rPr>
        <w:t>décisions</w:t>
      </w:r>
      <w:r>
        <w:rPr>
          <w:rFonts w:ascii="Arial" w:hAnsi="Arial"/>
          <w:spacing w:val="0"/>
          <w:w w:val="150"/>
        </w:rPr>
        <w:t xml:space="preserve"> </w:t>
      </w:r>
      <w:r>
        <w:rPr>
          <w:rFonts w:ascii="Arial" w:hAnsi="Arial"/>
          <w:spacing w:val="0"/>
          <w:w w:val="105"/>
        </w:rPr>
        <w:t>de</w:t>
      </w:r>
      <w:r>
        <w:rPr>
          <w:rFonts w:ascii="Arial" w:hAnsi="Arial"/>
          <w:spacing w:val="0"/>
          <w:w w:val="150"/>
        </w:rPr>
        <w:t xml:space="preserve"> </w:t>
      </w:r>
      <w:r>
        <w:rPr>
          <w:rFonts w:ascii="Arial" w:hAnsi="Arial"/>
          <w:spacing w:val="0"/>
          <w:w w:val="105"/>
        </w:rPr>
        <w:t>réception, d’ajournement ou de rejet seront prises dans les conditions prévues à l’article 30 du CCAG-FCS.</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Les opérations de vérification sont effectuées sur les prestations conformément aux prescriptions des articles 27 à 30 du CCAG FCS.</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Elles sont effectuées par l’acheteur sur le lieu de réception des prestations. Ces opérations consistent à s'assurer de la réalisation conforme des prestations avec les prescriptions du marché.</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Ces opérations de vérification sont formalisées au moyen d’un « bon de réception » signé par l’administration.</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Ces opérations de vérification interviennent, à l’issue de l’exécution des prestations, dans un délai de 15 jours ouvrés à compter de la remise du livrable correspondant par le titulaire. Sur demande de l’administration, le titulaire produit tout document permettant d’établir la réalisation des prestations. À défaut de production de ce document, les prestations sont réputées non exécutées.</w:t>
      </w:r>
    </w:p>
    <w:p>
      <w:pPr>
        <w:pStyle w:val="Heading1"/>
        <w:numPr>
          <w:ilvl w:val="1"/>
          <w:numId w:val="17"/>
        </w:numPr>
        <w:tabs>
          <w:tab w:val="clear" w:pos="720"/>
          <w:tab w:val="left" w:pos="778" w:leader="none"/>
        </w:tabs>
        <w:spacing w:lineRule="auto" w:line="240" w:before="228" w:after="0"/>
        <w:ind w:hanging="436" w:start="778" w:end="0"/>
        <w:jc w:val="start"/>
        <w:rPr>
          <w:rFonts w:ascii="Arial" w:hAnsi="Arial"/>
          <w:spacing w:val="0"/>
        </w:rPr>
      </w:pPr>
      <w:bookmarkStart w:id="60" w:name="__RefHeading___Toc151786_2282056988"/>
      <w:bookmarkStart w:id="61" w:name="_TOC_250051"/>
      <w:bookmarkEnd w:id="60"/>
      <w:r>
        <w:rPr>
          <w:rFonts w:ascii="Arial" w:hAnsi="Arial"/>
          <w:spacing w:val="0"/>
          <w:u w:val="single"/>
        </w:rPr>
        <w:t xml:space="preserve"> </w:t>
      </w:r>
      <w:r>
        <w:rPr>
          <w:rFonts w:ascii="Arial" w:hAnsi="Arial"/>
          <w:spacing w:val="0"/>
          <w:u w:val="single"/>
        </w:rPr>
        <w:t xml:space="preserve">Protections des </w:t>
      </w:r>
      <w:bookmarkEnd w:id="61"/>
      <w:r>
        <w:rPr>
          <w:rFonts w:ascii="Arial" w:hAnsi="Arial"/>
          <w:spacing w:val="0"/>
          <w:u w:val="single"/>
        </w:rPr>
        <w:t>biens</w:t>
      </w:r>
    </w:p>
    <w:p>
      <w:pPr>
        <w:pStyle w:val="BodyText"/>
        <w:spacing w:before="7" w:after="0"/>
        <w:ind w:start="0" w:end="0"/>
        <w:rPr>
          <w:rFonts w:ascii="Arial" w:hAnsi="Arial"/>
          <w:spacing w:val="0"/>
        </w:rPr>
      </w:pPr>
      <w:r>
        <w:rPr>
          <w:rFonts w:ascii="Arial" w:hAnsi="Arial"/>
          <w:spacing w:val="0"/>
        </w:rPr>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Le Titulaire doit à ses frais la remise en état des biens qu'il aurait pu dégrader pendant ses prestations et les frais éventuellement engagés pour pallier la défaillance qu'il a engendrée.</w:t>
      </w:r>
    </w:p>
    <w:p>
      <w:pPr>
        <w:sectPr>
          <w:footerReference w:type="default" r:id="rId10"/>
          <w:type w:val="nextPage"/>
          <w:pgSz w:w="11906" w:h="16838"/>
          <w:pgMar w:left="850" w:right="850" w:gutter="0" w:header="0" w:top="1240" w:footer="689" w:bottom="960"/>
          <w:pgNumType w:fmt="decimal"/>
          <w:formProt w:val="false"/>
          <w:textDirection w:val="lrTb"/>
          <w:docGrid w:type="default" w:linePitch="100" w:charSpace="4096"/>
        </w:sect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À défaut d'exécution rapide de ces réparations, l'administration se réserve le droit, sans qu'il soit nécessaire de recourir à une mise en demeure, de les faire exécuter aux frais du Titulaire par tout moyen qu'il jugerait bon.</w:t>
      </w:r>
    </w:p>
    <w:p>
      <w:pPr>
        <w:pStyle w:val="Heading3"/>
        <w:numPr>
          <w:ilvl w:val="0"/>
          <w:numId w:val="17"/>
        </w:numPr>
        <w:tabs>
          <w:tab w:val="clear" w:pos="720"/>
          <w:tab w:val="left" w:pos="398" w:leader="none"/>
          <w:tab w:val="left" w:pos="10091" w:leader="none"/>
        </w:tabs>
        <w:spacing w:lineRule="auto" w:line="240" w:before="67" w:after="0"/>
        <w:ind w:hanging="284" w:start="398" w:end="0"/>
        <w:jc w:val="start"/>
        <w:rPr>
          <w:rFonts w:ascii="Arial" w:hAnsi="Arial"/>
          <w:spacing w:val="0"/>
        </w:rPr>
      </w:pPr>
      <w:bookmarkStart w:id="62" w:name="__RefHeading___Toc151788_2282056988"/>
      <w:bookmarkStart w:id="63" w:name="_TOC_250050"/>
      <w:bookmarkEnd w:id="62"/>
      <w:r>
        <w:rPr>
          <w:rFonts w:ascii="Arial" w:hAnsi="Arial"/>
          <w:color w:val="000000"/>
          <w:spacing w:val="0"/>
          <w:shd w:fill="D9D9D9" w:val="clear"/>
        </w:rPr>
        <w:t>CONDITIONS GÉNÉRALES D’EXÉCUTION</w:t>
      </w:r>
      <w:bookmarkEnd w:id="63"/>
      <w:r>
        <w:rPr>
          <w:rFonts w:ascii="Arial" w:hAnsi="Arial"/>
          <w:color w:val="000000"/>
          <w:spacing w:val="0"/>
          <w:shd w:fill="D9D9D9" w:val="clear"/>
        </w:rPr>
        <w:tab/>
      </w:r>
    </w:p>
    <w:p>
      <w:pPr>
        <w:pStyle w:val="BodyText"/>
        <w:spacing w:before="14" w:after="0"/>
        <w:ind w:start="0" w:end="0"/>
        <w:rPr>
          <w:rFonts w:ascii="Arial" w:hAnsi="Arial"/>
          <w:b/>
          <w:spacing w:val="0"/>
        </w:rPr>
      </w:pPr>
      <w:r>
        <w:rPr>
          <w:rFonts w:ascii="Arial" w:hAnsi="Arial"/>
          <w:b/>
          <w:spacing w:val="0"/>
        </w:rPr>
      </w:r>
    </w:p>
    <w:p>
      <w:pPr>
        <w:pStyle w:val="Heading1"/>
        <w:numPr>
          <w:ilvl w:val="1"/>
          <w:numId w:val="17"/>
        </w:numPr>
        <w:tabs>
          <w:tab w:val="clear" w:pos="720"/>
          <w:tab w:val="left" w:pos="694" w:leader="none"/>
        </w:tabs>
        <w:spacing w:lineRule="auto" w:line="240" w:before="0" w:after="0"/>
        <w:ind w:hanging="352" w:start="694" w:end="0"/>
        <w:jc w:val="start"/>
        <w:rPr>
          <w:rFonts w:ascii="Arial" w:hAnsi="Arial"/>
          <w:spacing w:val="0"/>
        </w:rPr>
      </w:pPr>
      <w:bookmarkStart w:id="64" w:name="__RefHeading___Toc151790_2282056988"/>
      <w:bookmarkStart w:id="65" w:name="_TOC_250049"/>
      <w:bookmarkEnd w:id="64"/>
      <w:r>
        <w:rPr>
          <w:rFonts w:ascii="Arial" w:hAnsi="Arial"/>
          <w:spacing w:val="0"/>
          <w:w w:val="150"/>
          <w:u w:val="single"/>
        </w:rPr>
        <w:t xml:space="preserve"> </w:t>
      </w:r>
      <w:r>
        <w:rPr>
          <w:rFonts w:ascii="Arial" w:hAnsi="Arial"/>
          <w:spacing w:val="0"/>
          <w:u w:val="single"/>
        </w:rPr>
        <w:t xml:space="preserve">Représentation des </w:t>
      </w:r>
      <w:bookmarkEnd w:id="65"/>
      <w:r>
        <w:rPr>
          <w:rFonts w:ascii="Arial" w:hAnsi="Arial"/>
          <w:spacing w:val="0"/>
          <w:u w:val="single"/>
        </w:rPr>
        <w:t>parties</w:t>
      </w:r>
    </w:p>
    <w:p>
      <w:pPr>
        <w:pStyle w:val="BodyText"/>
        <w:spacing w:before="145" w:after="0"/>
        <w:ind w:start="0" w:end="0"/>
        <w:rPr>
          <w:rFonts w:ascii="Arial" w:hAnsi="Arial"/>
          <w:spacing w:val="0"/>
        </w:rPr>
      </w:pPr>
      <w:r>
        <w:rPr>
          <w:rFonts w:ascii="Arial" w:hAnsi="Arial"/>
          <w:spacing w:val="0"/>
        </w:rPr>
      </w:r>
    </w:p>
    <w:p>
      <w:pPr>
        <w:pStyle w:val="ListParagraph"/>
        <w:numPr>
          <w:ilvl w:val="2"/>
          <w:numId w:val="17"/>
        </w:numPr>
        <w:tabs>
          <w:tab w:val="clear" w:pos="720"/>
          <w:tab w:val="left" w:pos="685" w:leader="none"/>
        </w:tabs>
        <w:spacing w:lineRule="auto" w:line="240" w:before="0" w:after="57"/>
        <w:ind w:hanging="400" w:start="685" w:end="0"/>
        <w:jc w:val="start"/>
        <w:rPr>
          <w:rFonts w:ascii="Arial" w:hAnsi="Arial"/>
          <w:spacing w:val="0"/>
          <w:w w:val="105"/>
          <w:sz w:val="20"/>
          <w:u w:val="single"/>
        </w:rPr>
      </w:pPr>
      <w:r>
        <w:rPr>
          <w:rFonts w:ascii="Arial" w:hAnsi="Arial"/>
          <w:spacing w:val="0"/>
          <w:w w:val="105"/>
          <w:sz w:val="20"/>
          <w:u w:val="single"/>
        </w:rPr>
        <w:t>Représentation de l’acheteur</w:t>
      </w:r>
    </w:p>
    <w:p>
      <w:pPr>
        <w:pStyle w:val="BodyText"/>
        <w:widowControl w:val="false"/>
        <w:bidi w:val="0"/>
        <w:spacing w:lineRule="auto" w:line="252" w:before="0" w:after="0"/>
        <w:ind w:hanging="0" w:start="0" w:end="0"/>
        <w:jc w:val="both"/>
        <w:rPr>
          <w:rFonts w:ascii="Arial" w:hAnsi="Arial"/>
          <w:spacing w:val="0"/>
          <w:w w:val="105"/>
        </w:rPr>
      </w:pPr>
      <w:r>
        <w:rPr>
          <w:rFonts w:ascii="Arial" w:hAnsi="Arial"/>
          <w:spacing w:val="0"/>
          <w:w w:val="105"/>
        </w:rPr>
        <w:t>La plateforme régionale des achats de l’État à la Martinique (PFRA) est l’interlocuteur désigné par le pouvoir adjudicateur pour toute information relative au suivi administratif du marché.</w:t>
      </w:r>
    </w:p>
    <w:p>
      <w:pPr>
        <w:pStyle w:val="BodyText"/>
        <w:widowControl w:val="false"/>
        <w:bidi w:val="0"/>
        <w:spacing w:lineRule="auto" w:line="252" w:before="0" w:after="0"/>
        <w:ind w:hanging="0" w:start="0" w:end="0"/>
        <w:jc w:val="both"/>
        <w:rPr>
          <w:rFonts w:ascii="Arial" w:hAnsi="Arial"/>
          <w:spacing w:val="0"/>
          <w:w w:val="105"/>
        </w:rPr>
      </w:pPr>
      <w:r>
        <w:rPr>
          <w:rFonts w:ascii="Arial" w:hAnsi="Arial"/>
          <w:spacing w:val="0"/>
          <w:w w:val="105"/>
        </w:rPr>
      </w:r>
    </w:p>
    <w:p>
      <w:pPr>
        <w:pStyle w:val="BodyText"/>
        <w:widowControl w:val="false"/>
        <w:bidi w:val="0"/>
        <w:spacing w:lineRule="auto" w:line="252" w:before="0" w:after="0"/>
        <w:ind w:hanging="0" w:start="0" w:end="0"/>
        <w:jc w:val="both"/>
        <w:rPr>
          <w:rFonts w:ascii="Arial" w:hAnsi="Arial"/>
          <w:spacing w:val="0"/>
          <w:w w:val="105"/>
        </w:rPr>
      </w:pPr>
      <w:r>
        <w:rPr>
          <w:rFonts w:ascii="Arial" w:hAnsi="Arial"/>
          <w:spacing w:val="0"/>
          <w:w w:val="105"/>
        </w:rPr>
        <w:t>Un responsable de site, représentant l’acheteur, est désigné par chaque entité bénéficiaire des prestations du marché, à la notification du marché et au fur et à mesure de l’intégration d’un nouveau site.</w:t>
      </w:r>
    </w:p>
    <w:p>
      <w:pPr>
        <w:pStyle w:val="ListParagraph"/>
        <w:numPr>
          <w:ilvl w:val="2"/>
          <w:numId w:val="17"/>
        </w:numPr>
        <w:tabs>
          <w:tab w:val="clear" w:pos="720"/>
          <w:tab w:val="left" w:pos="716" w:leader="none"/>
        </w:tabs>
        <w:spacing w:lineRule="auto" w:line="240" w:before="197" w:after="0"/>
        <w:ind w:hanging="431" w:start="716" w:end="0"/>
        <w:jc w:val="both"/>
        <w:rPr>
          <w:rFonts w:ascii="Arial" w:hAnsi="Arial"/>
          <w:spacing w:val="0"/>
          <w:w w:val="105"/>
          <w:sz w:val="20"/>
          <w:u w:val="single"/>
        </w:rPr>
      </w:pPr>
      <w:r>
        <w:rPr>
          <w:rFonts w:ascii="Arial" w:hAnsi="Arial"/>
          <w:spacing w:val="0"/>
          <w:w w:val="105"/>
          <w:sz w:val="20"/>
          <w:u w:val="single"/>
        </w:rPr>
        <w:t>Représentation du titulaire</w:t>
      </w:r>
    </w:p>
    <w:p>
      <w:pPr>
        <w:pStyle w:val="BodyText"/>
        <w:widowControl w:val="false"/>
        <w:bidi w:val="0"/>
        <w:spacing w:lineRule="auto" w:line="252" w:before="133" w:after="0"/>
        <w:ind w:hanging="0" w:start="0" w:end="0"/>
        <w:jc w:val="both"/>
        <w:rPr>
          <w:rFonts w:ascii="Arial" w:hAnsi="Arial"/>
          <w:spacing w:val="0"/>
        </w:rPr>
      </w:pPr>
      <w:r>
        <w:rPr>
          <w:rFonts w:ascii="Arial" w:hAnsi="Arial"/>
          <w:spacing w:val="0"/>
          <w:w w:val="105"/>
        </w:rPr>
        <w:t xml:space="preserve">Le titulaire s’engage à désigner un correspondant privilégié ainsi qu’un suppléant habilités à le représenter auprès de l’acheteur pour les besoins de l'exécution du marché pour la durée de l’accord-cadre. Ils seront garants des engagements contractuels de la société. </w:t>
      </w:r>
      <w:r>
        <w:rPr>
          <w:rFonts w:ascii="Arial" w:hAnsi="Arial"/>
          <w:b w:val="false"/>
          <w:bCs w:val="false"/>
          <w:spacing w:val="0"/>
          <w:w w:val="105"/>
        </w:rPr>
        <w:t>Le nom du référent, ses numéros de téléphone, l</w:t>
      </w:r>
      <w:r>
        <w:rPr>
          <w:rFonts w:ascii="Arial" w:hAnsi="Arial"/>
          <w:spacing w:val="0"/>
          <w:w w:val="105"/>
        </w:rPr>
        <w:t>es jours et horaires d’appel auxquels il peut être joint ainsi que son adresse e-mail figureront dans l’offre du candidat.</w:t>
      </w:r>
    </w:p>
    <w:p>
      <w:pPr>
        <w:pStyle w:val="BodyText"/>
        <w:widowControl w:val="false"/>
        <w:bidi w:val="0"/>
        <w:spacing w:lineRule="auto" w:line="252" w:before="133" w:after="0"/>
        <w:ind w:hanging="0" w:start="0" w:end="0"/>
        <w:jc w:val="both"/>
        <w:rPr>
          <w:rFonts w:ascii="Arial" w:hAnsi="Arial"/>
          <w:spacing w:val="0"/>
          <w:w w:val="105"/>
        </w:rPr>
      </w:pPr>
      <w:r>
        <w:rPr>
          <w:rFonts w:ascii="Arial" w:hAnsi="Arial"/>
          <w:spacing w:val="0"/>
          <w:w w:val="105"/>
        </w:rPr>
        <w:t>Ce représentant agit en qualité de chef de projet, il suit et coordonne les interventions du personnel du titulaire et a tout pouvoir afin d'agir pour le compte du titulaire. Il devra être facilement joignable par téléphone et courrier électronique.</w:t>
      </w:r>
    </w:p>
    <w:p>
      <w:pPr>
        <w:pStyle w:val="BodyText"/>
        <w:widowControl w:val="false"/>
        <w:bidi w:val="0"/>
        <w:spacing w:lineRule="auto" w:line="252" w:before="133" w:after="0"/>
        <w:ind w:hanging="0" w:start="0" w:end="0"/>
        <w:jc w:val="both"/>
        <w:rPr>
          <w:rFonts w:ascii="Arial" w:hAnsi="Arial"/>
          <w:spacing w:val="0"/>
          <w:w w:val="105"/>
        </w:rPr>
      </w:pPr>
      <w:r>
        <w:rPr>
          <w:rFonts w:ascii="Arial" w:hAnsi="Arial"/>
          <w:spacing w:val="0"/>
          <w:w w:val="105"/>
        </w:rPr>
        <w:t>Dans le cadre de l’exécution du marché, le correspondant précité peut être sollicité pour tout conseil de rationalisation et de substitution concernant les références susceptibles d’être commandées.</w:t>
      </w:r>
    </w:p>
    <w:p>
      <w:pPr>
        <w:pStyle w:val="BodyText"/>
        <w:widowControl w:val="false"/>
        <w:bidi w:val="0"/>
        <w:spacing w:lineRule="auto" w:line="252" w:before="133" w:after="0"/>
        <w:ind w:hanging="0" w:start="0" w:end="0"/>
        <w:jc w:val="both"/>
        <w:rPr>
          <w:rFonts w:ascii="Arial" w:hAnsi="Arial"/>
          <w:spacing w:val="0"/>
        </w:rPr>
      </w:pPr>
      <w:r>
        <w:rPr>
          <w:rFonts w:ascii="Arial" w:hAnsi="Arial"/>
          <w:spacing w:val="0"/>
        </w:rPr>
        <w:t>Le titulaire s'engage à informer, sans délai, l'acheteur de toute modification d'interlocuteur désigné.</w:t>
      </w:r>
    </w:p>
    <w:p>
      <w:pPr>
        <w:pStyle w:val="BodyText"/>
        <w:widowControl w:val="false"/>
        <w:bidi w:val="0"/>
        <w:spacing w:lineRule="auto" w:line="252" w:before="133" w:after="0"/>
        <w:ind w:hanging="0" w:start="0" w:end="0"/>
        <w:jc w:val="both"/>
        <w:rPr>
          <w:rFonts w:ascii="Arial" w:hAnsi="Arial"/>
          <w:spacing w:val="0"/>
        </w:rPr>
      </w:pPr>
      <w:r>
        <w:rPr>
          <w:rFonts w:ascii="Arial" w:hAnsi="Arial"/>
          <w:spacing w:val="0"/>
        </w:rPr>
        <w:t xml:space="preserve">Après la notification d’attribution, le ou les titulaires se verront attribuer une liste de correspondant pour chaque site. </w:t>
      </w:r>
    </w:p>
    <w:p>
      <w:pPr>
        <w:pStyle w:val="BodyText"/>
        <w:spacing w:before="7" w:after="0"/>
        <w:ind w:start="0" w:end="0"/>
        <w:jc w:val="both"/>
        <w:rPr>
          <w:rFonts w:ascii="Arial" w:hAnsi="Arial"/>
          <w:spacing w:val="0"/>
        </w:rPr>
      </w:pPr>
      <w:r>
        <w:rPr>
          <w:rFonts w:ascii="Arial" w:hAnsi="Arial"/>
          <w:spacing w:val="0"/>
        </w:rPr>
      </w:r>
    </w:p>
    <w:p>
      <w:pPr>
        <w:pStyle w:val="Heading1"/>
        <w:numPr>
          <w:ilvl w:val="1"/>
          <w:numId w:val="17"/>
        </w:numPr>
        <w:tabs>
          <w:tab w:val="clear" w:pos="720"/>
          <w:tab w:val="left" w:pos="753" w:leader="none"/>
        </w:tabs>
        <w:spacing w:lineRule="auto" w:line="240" w:before="0" w:after="113"/>
        <w:ind w:hanging="411" w:start="753" w:end="0"/>
        <w:jc w:val="both"/>
        <w:rPr>
          <w:rFonts w:ascii="Arial" w:hAnsi="Arial"/>
          <w:spacing w:val="0"/>
        </w:rPr>
      </w:pPr>
      <w:bookmarkStart w:id="66" w:name="__RefHeading___Toc151792_2282056988"/>
      <w:bookmarkStart w:id="67" w:name="_TOC_250048"/>
      <w:bookmarkEnd w:id="66"/>
      <w:r>
        <w:rPr>
          <w:rFonts w:ascii="Arial" w:hAnsi="Arial"/>
          <w:spacing w:val="0"/>
          <w:w w:val="105"/>
          <w:u w:val="single"/>
        </w:rPr>
        <w:t xml:space="preserve"> </w:t>
      </w:r>
      <w:r>
        <w:rPr>
          <w:rFonts w:ascii="Arial" w:hAnsi="Arial"/>
          <w:spacing w:val="0"/>
          <w:w w:val="105"/>
          <w:u w:val="single"/>
        </w:rPr>
        <w:t xml:space="preserve">Responsabilité du </w:t>
      </w:r>
      <w:bookmarkEnd w:id="67"/>
      <w:r>
        <w:rPr>
          <w:rFonts w:ascii="Arial" w:hAnsi="Arial"/>
          <w:spacing w:val="0"/>
          <w:w w:val="105"/>
          <w:u w:val="single"/>
        </w:rPr>
        <w:t>titulaire</w:t>
      </w:r>
    </w:p>
    <w:p>
      <w:pPr>
        <w:pStyle w:val="BodyText"/>
        <w:widowControl w:val="false"/>
        <w:bidi w:val="0"/>
        <w:spacing w:lineRule="auto" w:line="252" w:before="133" w:after="0"/>
        <w:ind w:hanging="0" w:start="0" w:end="0"/>
        <w:jc w:val="both"/>
        <w:rPr>
          <w:rFonts w:ascii="Arial" w:hAnsi="Arial"/>
          <w:spacing w:val="0"/>
        </w:rPr>
      </w:pPr>
      <w:r>
        <w:rPr>
          <w:rFonts w:ascii="Arial" w:hAnsi="Arial"/>
          <w:spacing w:val="0"/>
        </w:rPr>
        <w:t>Le Titulaire est responsable de tout élément qui lui est confié. Il ne peut en disposer qu'aux fins prévues par le marché.</w:t>
      </w:r>
    </w:p>
    <w:p>
      <w:pPr>
        <w:pStyle w:val="ListParagraph"/>
        <w:numPr>
          <w:ilvl w:val="2"/>
          <w:numId w:val="17"/>
        </w:numPr>
        <w:tabs>
          <w:tab w:val="clear" w:pos="720"/>
          <w:tab w:val="left" w:pos="722" w:leader="none"/>
        </w:tabs>
        <w:spacing w:lineRule="auto" w:line="240" w:before="142" w:after="113"/>
        <w:ind w:hanging="437" w:start="722" w:end="0"/>
        <w:jc w:val="both"/>
        <w:rPr>
          <w:rFonts w:ascii="Arial" w:hAnsi="Arial"/>
          <w:spacing w:val="0"/>
          <w:w w:val="105"/>
          <w:sz w:val="20"/>
          <w:u w:val="single"/>
        </w:rPr>
      </w:pPr>
      <w:r>
        <w:rPr>
          <w:rFonts w:ascii="Arial" w:hAnsi="Arial"/>
          <w:spacing w:val="0"/>
          <w:w w:val="105"/>
          <w:sz w:val="20"/>
          <w:u w:val="single"/>
        </w:rPr>
        <w:t>Sensibilisation du personnel du titulaire</w:t>
      </w:r>
    </w:p>
    <w:p>
      <w:pPr>
        <w:pStyle w:val="BodyText"/>
        <w:widowControl w:val="false"/>
        <w:bidi w:val="0"/>
        <w:spacing w:lineRule="auto" w:line="240" w:before="136" w:after="113"/>
        <w:ind w:hanging="0" w:start="0" w:end="0"/>
        <w:jc w:val="both"/>
        <w:rPr>
          <w:rFonts w:ascii="Arial" w:hAnsi="Arial"/>
          <w:spacing w:val="0"/>
        </w:rPr>
      </w:pPr>
      <w:r>
        <w:rPr>
          <w:rFonts w:ascii="Arial" w:hAnsi="Arial"/>
          <w:spacing w:val="0"/>
        </w:rPr>
        <w:t>Le personnel du Titulaire reste en toutes circonstances sous son autorité hiérarchique et disciplinaire. À ce titre, le Titulaire assume l'encadrement de son personnel. Il veille notamment à ce que son personnel intervenant dans le cadre des prestations respecte les mesures de sécurité propres au site concerné par l’exécution du présent marché.</w:t>
      </w:r>
    </w:p>
    <w:p>
      <w:pPr>
        <w:pStyle w:val="BodyText"/>
        <w:spacing w:before="0" w:after="170"/>
        <w:ind w:start="285" w:end="0"/>
        <w:jc w:val="both"/>
        <w:rPr>
          <w:rFonts w:ascii="Arial" w:hAnsi="Arial"/>
          <w:spacing w:val="0"/>
          <w:w w:val="105"/>
          <w:u w:val="single"/>
        </w:rPr>
      </w:pPr>
      <w:r>
        <w:rPr>
          <w:rFonts w:ascii="Arial" w:hAnsi="Arial"/>
          <w:spacing w:val="0"/>
          <w:w w:val="105"/>
          <w:u w:val="single"/>
        </w:rPr>
        <w:t>13.2.2 Remplacement des intervenants</w:t>
      </w:r>
    </w:p>
    <w:p>
      <w:pPr>
        <w:pStyle w:val="BodyText"/>
        <w:widowControl w:val="false"/>
        <w:bidi w:val="0"/>
        <w:spacing w:lineRule="auto" w:line="252" w:before="0" w:after="113"/>
        <w:ind w:hanging="0" w:start="0" w:end="0"/>
        <w:jc w:val="both"/>
        <w:rPr>
          <w:rFonts w:ascii="Arial" w:hAnsi="Arial"/>
          <w:spacing w:val="0"/>
        </w:rPr>
      </w:pPr>
      <w:r>
        <w:rPr>
          <w:rFonts w:ascii="Arial" w:hAnsi="Arial"/>
          <w:spacing w:val="0"/>
          <w:w w:val="105"/>
        </w:rPr>
        <w:t>Pendant</w:t>
      </w:r>
      <w:r>
        <w:rPr>
          <w:rFonts w:ascii="Arial" w:hAnsi="Arial"/>
          <w:spacing w:val="0"/>
        </w:rPr>
        <w:t xml:space="preserve"> </w:t>
      </w:r>
      <w:r>
        <w:rPr>
          <w:rFonts w:ascii="Arial" w:hAnsi="Arial"/>
          <w:spacing w:val="0"/>
          <w:w w:val="105"/>
        </w:rPr>
        <w:t>toute</w:t>
      </w:r>
      <w:r>
        <w:rPr>
          <w:rFonts w:ascii="Arial" w:hAnsi="Arial"/>
          <w:spacing w:val="0"/>
        </w:rPr>
        <w:t xml:space="preserve"> </w:t>
      </w:r>
      <w:r>
        <w:rPr>
          <w:rFonts w:ascii="Arial" w:hAnsi="Arial"/>
          <w:spacing w:val="0"/>
          <w:w w:val="105"/>
        </w:rPr>
        <w:t>la</w:t>
      </w:r>
      <w:r>
        <w:rPr>
          <w:rFonts w:ascii="Arial" w:hAnsi="Arial"/>
          <w:spacing w:val="0"/>
        </w:rPr>
        <w:t xml:space="preserve"> </w:t>
      </w:r>
      <w:r>
        <w:rPr>
          <w:rFonts w:ascii="Arial" w:hAnsi="Arial"/>
          <w:spacing w:val="0"/>
          <w:w w:val="105"/>
        </w:rPr>
        <w:t>durée</w:t>
      </w:r>
      <w:r>
        <w:rPr>
          <w:rFonts w:ascii="Arial" w:hAnsi="Arial"/>
          <w:spacing w:val="0"/>
        </w:rPr>
        <w:t xml:space="preserve"> </w:t>
      </w:r>
      <w:r>
        <w:rPr>
          <w:rFonts w:ascii="Arial" w:hAnsi="Arial"/>
          <w:spacing w:val="0"/>
          <w:w w:val="105"/>
        </w:rPr>
        <w:t>d'exécution</w:t>
      </w:r>
      <w:r>
        <w:rPr>
          <w:rFonts w:ascii="Arial" w:hAnsi="Arial"/>
          <w:spacing w:val="0"/>
        </w:rPr>
        <w:t xml:space="preserve"> </w:t>
      </w:r>
      <w:r>
        <w:rPr>
          <w:rFonts w:ascii="Arial" w:hAnsi="Arial"/>
          <w:spacing w:val="0"/>
          <w:w w:val="105"/>
        </w:rPr>
        <w:t>du</w:t>
      </w:r>
      <w:r>
        <w:rPr>
          <w:rFonts w:ascii="Arial" w:hAnsi="Arial"/>
          <w:spacing w:val="0"/>
        </w:rPr>
        <w:t xml:space="preserve"> </w:t>
      </w:r>
      <w:r>
        <w:rPr>
          <w:rFonts w:ascii="Arial" w:hAnsi="Arial"/>
          <w:spacing w:val="0"/>
          <w:w w:val="105"/>
        </w:rPr>
        <w:t>contrat,</w:t>
      </w:r>
      <w:r>
        <w:rPr>
          <w:rFonts w:ascii="Arial" w:hAnsi="Arial"/>
          <w:spacing w:val="0"/>
        </w:rPr>
        <w:t xml:space="preserve"> </w:t>
      </w:r>
      <w:r>
        <w:rPr>
          <w:rFonts w:ascii="Arial" w:hAnsi="Arial"/>
          <w:spacing w:val="0"/>
          <w:w w:val="105"/>
        </w:rPr>
        <w:t>l’administration</w:t>
      </w:r>
      <w:r>
        <w:rPr>
          <w:rFonts w:ascii="Arial" w:hAnsi="Arial"/>
          <w:spacing w:val="0"/>
        </w:rPr>
        <w:t xml:space="preserve"> </w:t>
      </w:r>
      <w:r>
        <w:rPr>
          <w:rFonts w:ascii="Arial" w:hAnsi="Arial"/>
          <w:spacing w:val="0"/>
          <w:w w:val="105"/>
        </w:rPr>
        <w:t>se</w:t>
      </w:r>
      <w:r>
        <w:rPr>
          <w:rFonts w:ascii="Arial" w:hAnsi="Arial"/>
          <w:spacing w:val="0"/>
        </w:rPr>
        <w:t xml:space="preserve"> </w:t>
      </w:r>
      <w:r>
        <w:rPr>
          <w:rFonts w:ascii="Arial" w:hAnsi="Arial"/>
          <w:spacing w:val="0"/>
          <w:w w:val="105"/>
        </w:rPr>
        <w:t>réserve</w:t>
      </w:r>
      <w:r>
        <w:rPr>
          <w:rFonts w:ascii="Arial" w:hAnsi="Arial"/>
          <w:spacing w:val="0"/>
        </w:rPr>
        <w:t xml:space="preserve"> </w:t>
      </w:r>
      <w:r>
        <w:rPr>
          <w:rFonts w:ascii="Arial" w:hAnsi="Arial"/>
          <w:spacing w:val="0"/>
          <w:w w:val="105"/>
        </w:rPr>
        <w:t>le</w:t>
      </w:r>
      <w:r>
        <w:rPr>
          <w:rFonts w:ascii="Arial" w:hAnsi="Arial"/>
          <w:spacing w:val="0"/>
        </w:rPr>
        <w:t xml:space="preserve"> </w:t>
      </w:r>
      <w:r>
        <w:rPr>
          <w:rFonts w:ascii="Arial" w:hAnsi="Arial"/>
          <w:spacing w:val="0"/>
          <w:w w:val="105"/>
        </w:rPr>
        <w:t>droit</w:t>
      </w:r>
      <w:r>
        <w:rPr>
          <w:rFonts w:ascii="Arial" w:hAnsi="Arial"/>
          <w:spacing w:val="0"/>
        </w:rPr>
        <w:t xml:space="preserve"> </w:t>
      </w:r>
      <w:r>
        <w:rPr>
          <w:rFonts w:ascii="Arial" w:hAnsi="Arial"/>
          <w:spacing w:val="0"/>
          <w:w w:val="105"/>
        </w:rPr>
        <w:t>de</w:t>
      </w:r>
      <w:r>
        <w:rPr>
          <w:rFonts w:ascii="Arial" w:hAnsi="Arial"/>
          <w:spacing w:val="0"/>
        </w:rPr>
        <w:t xml:space="preserve"> </w:t>
      </w:r>
      <w:r>
        <w:rPr>
          <w:rFonts w:ascii="Arial" w:hAnsi="Arial"/>
          <w:spacing w:val="0"/>
          <w:w w:val="105"/>
        </w:rPr>
        <w:t>demander</w:t>
      </w:r>
      <w:r>
        <w:rPr>
          <w:rFonts w:ascii="Arial" w:hAnsi="Arial"/>
          <w:spacing w:val="0"/>
        </w:rPr>
        <w:t xml:space="preserve"> </w:t>
      </w:r>
      <w:r>
        <w:rPr>
          <w:rFonts w:ascii="Arial" w:hAnsi="Arial"/>
          <w:spacing w:val="0"/>
          <w:w w:val="105"/>
        </w:rPr>
        <w:t>le</w:t>
      </w:r>
      <w:r>
        <w:rPr>
          <w:rFonts w:ascii="Arial" w:hAnsi="Arial"/>
          <w:spacing w:val="0"/>
        </w:rPr>
        <w:t xml:space="preserve"> </w:t>
      </w:r>
      <w:r>
        <w:rPr>
          <w:rFonts w:ascii="Arial" w:hAnsi="Arial"/>
          <w:spacing w:val="0"/>
          <w:w w:val="105"/>
        </w:rPr>
        <w:t>remplacement d’un ou de plusieurs intervenants du titulaire sans avoir à motiver sa décision.</w:t>
      </w:r>
    </w:p>
    <w:p>
      <w:pPr>
        <w:pStyle w:val="BodyText"/>
        <w:widowControl w:val="false"/>
        <w:bidi w:val="0"/>
        <w:spacing w:lineRule="auto" w:line="252" w:before="0" w:after="113"/>
        <w:ind w:hanging="0" w:start="0" w:end="0"/>
        <w:jc w:val="both"/>
        <w:rPr>
          <w:rFonts w:ascii="Arial" w:hAnsi="Arial"/>
          <w:spacing w:val="0"/>
        </w:rPr>
      </w:pPr>
      <w:r>
        <w:rPr>
          <w:rFonts w:ascii="Arial" w:hAnsi="Arial"/>
          <w:spacing w:val="0"/>
          <w:w w:val="105"/>
        </w:rPr>
        <w:t>D</w:t>
      </w:r>
      <w:r>
        <w:rPr>
          <w:rFonts w:ascii="Arial" w:hAnsi="Arial"/>
          <w:spacing w:val="0"/>
          <w:w w:val="105"/>
        </w:rPr>
        <w:t>e même, le Titulaire peut proposer le remplacement d'un ou de plusieurs de ses intervenants.</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Toute proposition de remplacement d'un intervenant par le Titulaire est soumise à l'approbation du pouvoir adjudicateur.</w:t>
      </w:r>
    </w:p>
    <w:p>
      <w:pPr>
        <w:pStyle w:val="BodyText"/>
        <w:widowControl w:val="false"/>
        <w:bidi w:val="0"/>
        <w:spacing w:lineRule="auto" w:line="252" w:before="0" w:after="57"/>
        <w:ind w:hanging="0" w:start="0" w:end="0"/>
        <w:jc w:val="both"/>
        <w:rPr>
          <w:rFonts w:ascii="Arial" w:hAnsi="Arial"/>
          <w:spacing w:val="0"/>
          <w:w w:val="105"/>
        </w:rPr>
      </w:pPr>
      <w:r>
        <w:rPr>
          <w:rFonts w:ascii="Arial" w:hAnsi="Arial"/>
          <w:spacing w:val="0"/>
          <w:w w:val="105"/>
        </w:rPr>
        <w:t>Le Titulaire procède au remplacement d'un intervenant dans un délai de 8 jours ouvrés à compter :</w:t>
      </w:r>
    </w:p>
    <w:p>
      <w:pPr>
        <w:pStyle w:val="ListParagraph"/>
        <w:widowControl w:val="false"/>
        <w:numPr>
          <w:ilvl w:val="0"/>
          <w:numId w:val="24"/>
        </w:numPr>
        <w:tabs>
          <w:tab w:val="clear" w:pos="720"/>
        </w:tabs>
        <w:bidi w:val="0"/>
        <w:spacing w:lineRule="exact" w:line="236" w:before="0" w:after="57"/>
        <w:jc w:val="both"/>
        <w:rPr>
          <w:rFonts w:ascii="Arial" w:hAnsi="Arial"/>
          <w:spacing w:val="0"/>
        </w:rPr>
      </w:pPr>
      <w:r>
        <w:rPr>
          <w:rFonts w:ascii="Arial" w:hAnsi="Arial"/>
          <w:spacing w:val="0"/>
          <w:w w:val="105"/>
          <w:sz w:val="20"/>
        </w:rPr>
        <w:t xml:space="preserve">de la notification de la demande de remplacement, faite par le représentant du pouvoir </w:t>
      </w:r>
      <w:r>
        <w:rPr>
          <w:rFonts w:ascii="Arial" w:hAnsi="Arial"/>
          <w:spacing w:val="0"/>
        </w:rPr>
        <w:t>adjudicateur ;</w:t>
      </w:r>
    </w:p>
    <w:p>
      <w:pPr>
        <w:pStyle w:val="ListParagraph"/>
        <w:widowControl w:val="false"/>
        <w:numPr>
          <w:ilvl w:val="0"/>
          <w:numId w:val="24"/>
        </w:numPr>
        <w:tabs>
          <w:tab w:val="clear" w:pos="720"/>
        </w:tabs>
        <w:bidi w:val="0"/>
        <w:spacing w:lineRule="exact" w:line="236" w:before="0" w:after="113"/>
        <w:jc w:val="both"/>
        <w:rPr>
          <w:rFonts w:ascii="Arial" w:hAnsi="Arial"/>
          <w:spacing w:val="0"/>
          <w:w w:val="105"/>
          <w:sz w:val="20"/>
        </w:rPr>
      </w:pPr>
      <w:r>
        <w:rPr>
          <w:rFonts w:ascii="Arial" w:hAnsi="Arial"/>
          <w:spacing w:val="0"/>
          <w:w w:val="105"/>
          <w:sz w:val="20"/>
        </w:rPr>
        <w:t>de la notification d'approbation faite par le représentant du pouvoir adjudicateur en réponse à une demande de remplacement émise par le Titulaire.</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Le non-agrément d'intervenants par la personne publique ne saurait d'une quelconque façon exonérer le titulaire de ses obligations de résultat, en particulier celles liées au respect des planifications établies. Le remplacement éventuel d’un intervenant est soumis à l'approbation du représentant du pouvoir adjudicateur.</w:t>
      </w:r>
    </w:p>
    <w:p>
      <w:pPr>
        <w:sectPr>
          <w:footerReference w:type="default" r:id="rId11"/>
          <w:footerReference w:type="first" r:id="rId12"/>
          <w:type w:val="nextPage"/>
          <w:pgSz w:w="11906" w:h="16838"/>
          <w:pgMar w:left="850" w:right="850" w:gutter="0" w:header="0" w:top="1240" w:footer="689" w:bottom="880"/>
          <w:pgNumType w:fmt="decimal"/>
          <w:formProt w:val="false"/>
          <w:textDirection w:val="lrTb"/>
          <w:docGrid w:type="default" w:linePitch="100" w:charSpace="4096"/>
        </w:sect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En aucun cas, le remplacement d’un membre du personnel ne pourra justifier une augmentation du montant des prestations.</w:t>
      </w:r>
    </w:p>
    <w:p>
      <w:pPr>
        <w:pStyle w:val="Heading1"/>
        <w:numPr>
          <w:ilvl w:val="1"/>
          <w:numId w:val="17"/>
        </w:numPr>
        <w:tabs>
          <w:tab w:val="clear" w:pos="720"/>
          <w:tab w:val="left" w:pos="753" w:leader="none"/>
        </w:tabs>
        <w:spacing w:lineRule="auto" w:line="240" w:before="70" w:after="0"/>
        <w:ind w:hanging="411" w:start="753" w:end="0"/>
        <w:jc w:val="both"/>
        <w:rPr>
          <w:rFonts w:ascii="Arial" w:hAnsi="Arial"/>
          <w:spacing w:val="0"/>
        </w:rPr>
      </w:pPr>
      <w:bookmarkStart w:id="68" w:name="__RefHeading___Toc151794_2282056988"/>
      <w:bookmarkStart w:id="69" w:name="_TOC_250047"/>
      <w:bookmarkEnd w:id="68"/>
      <w:r>
        <w:rPr>
          <w:rFonts w:ascii="Arial" w:hAnsi="Arial"/>
          <w:spacing w:val="0"/>
          <w:w w:val="150"/>
          <w:u w:val="single"/>
        </w:rPr>
        <w:t xml:space="preserve"> </w:t>
      </w:r>
      <w:r>
        <w:rPr>
          <w:rFonts w:ascii="Arial" w:hAnsi="Arial"/>
          <w:spacing w:val="0"/>
          <w:u w:val="single"/>
        </w:rPr>
        <w:t xml:space="preserve">Modalités régissant les bons de </w:t>
      </w:r>
      <w:bookmarkEnd w:id="69"/>
      <w:r>
        <w:rPr>
          <w:rFonts w:ascii="Arial" w:hAnsi="Arial"/>
          <w:spacing w:val="0"/>
          <w:u w:val="single"/>
        </w:rPr>
        <w:t>commandes</w:t>
      </w:r>
    </w:p>
    <w:p>
      <w:pPr>
        <w:pStyle w:val="BodyText"/>
        <w:spacing w:before="79" w:after="0"/>
        <w:ind w:start="0" w:end="0"/>
        <w:jc w:val="both"/>
        <w:rPr>
          <w:rFonts w:ascii="Arial" w:hAnsi="Arial"/>
          <w:spacing w:val="0"/>
        </w:rPr>
      </w:pPr>
      <w:r>
        <w:rPr>
          <w:rFonts w:ascii="Arial" w:hAnsi="Arial"/>
          <w:spacing w:val="0"/>
        </w:rPr>
      </w:r>
    </w:p>
    <w:p>
      <w:pPr>
        <w:pStyle w:val="BodyText"/>
        <w:widowControl w:val="false"/>
        <w:bidi w:val="0"/>
        <w:spacing w:lineRule="auto" w:line="252" w:before="0" w:after="113"/>
        <w:ind w:hanging="0" w:start="0" w:end="0"/>
        <w:jc w:val="both"/>
        <w:rPr>
          <w:rFonts w:ascii="Arial" w:hAnsi="Arial"/>
          <w:spacing w:val="0"/>
        </w:rPr>
      </w:pPr>
      <w:r>
        <w:rPr>
          <w:rFonts w:ascii="Arial" w:hAnsi="Arial"/>
          <w:spacing w:val="0"/>
          <w:w w:val="105"/>
        </w:rPr>
        <w:t>L'accord-cadre s'exécute au moyen de bons de commande dont le délai d'exécution commence à courir à compter de la date de notification d</w:t>
      </w:r>
      <w:r>
        <w:rPr>
          <w:rFonts w:ascii="Arial" w:hAnsi="Arial"/>
          <w:spacing w:val="0"/>
          <w:w w:val="105"/>
        </w:rPr>
        <w:t>e chaque</w:t>
      </w:r>
      <w:r>
        <w:rPr>
          <w:rFonts w:ascii="Arial" w:hAnsi="Arial"/>
          <w:spacing w:val="0"/>
          <w:w w:val="105"/>
        </w:rPr>
        <w:t xml:space="preserve"> bon.</w:t>
      </w:r>
    </w:p>
    <w:p>
      <w:pPr>
        <w:pStyle w:val="BodyText"/>
        <w:widowControl w:val="false"/>
        <w:bidi w:val="0"/>
        <w:spacing w:lineRule="auto" w:line="252" w:before="0" w:after="0"/>
        <w:ind w:hanging="0" w:start="0" w:end="113"/>
        <w:jc w:val="both"/>
        <w:rPr>
          <w:rFonts w:ascii="Arial" w:hAnsi="Arial"/>
          <w:spacing w:val="0"/>
          <w:w w:val="105"/>
        </w:rPr>
      </w:pPr>
      <w:r>
        <w:rPr>
          <w:rFonts w:ascii="Arial" w:hAnsi="Arial"/>
          <w:spacing w:val="0"/>
          <w:w w:val="105"/>
        </w:rPr>
        <w:t>Les prestations devront être conformes aux stipulations de l’accord-cadre.</w:t>
      </w:r>
    </w:p>
    <w:p>
      <w:pPr>
        <w:pStyle w:val="ListParagraph"/>
        <w:numPr>
          <w:ilvl w:val="2"/>
          <w:numId w:val="17"/>
        </w:numPr>
        <w:tabs>
          <w:tab w:val="clear" w:pos="720"/>
          <w:tab w:val="left" w:pos="952" w:leader="none"/>
        </w:tabs>
        <w:spacing w:lineRule="auto" w:line="240" w:before="210" w:after="113"/>
        <w:ind w:hanging="430" w:start="952" w:end="0"/>
        <w:jc w:val="both"/>
        <w:rPr>
          <w:rFonts w:ascii="Arial" w:hAnsi="Arial"/>
          <w:spacing w:val="0"/>
          <w:sz w:val="20"/>
          <w:u w:val="single"/>
        </w:rPr>
      </w:pPr>
      <w:r>
        <w:rPr>
          <w:rFonts w:ascii="Arial" w:hAnsi="Arial"/>
          <w:spacing w:val="0"/>
          <w:sz w:val="20"/>
          <w:u w:val="single"/>
        </w:rPr>
        <w:t>Modalités d’attribution des bons de commandes</w:t>
      </w:r>
    </w:p>
    <w:p>
      <w:pPr>
        <w:pStyle w:val="BodyText"/>
        <w:widowControl w:val="false"/>
        <w:bidi w:val="0"/>
        <w:spacing w:lineRule="auto" w:line="252" w:before="0" w:after="0"/>
        <w:ind w:hanging="0" w:start="0" w:end="113"/>
        <w:jc w:val="both"/>
        <w:rPr>
          <w:rFonts w:ascii="Arial" w:hAnsi="Arial"/>
          <w:spacing w:val="0"/>
          <w:w w:val="105"/>
        </w:rPr>
      </w:pPr>
      <w:r>
        <w:rPr>
          <w:rFonts w:ascii="Arial" w:hAnsi="Arial"/>
          <w:spacing w:val="0"/>
          <w:w w:val="105"/>
        </w:rPr>
        <w:t>L’exécution de toutes les commandes prévues au titre du présent accord-cadre est subordonnée à l’émission d’un bon de commande préalable au fur et à mesure de la survenance du besoin, signé par un représentant habilité de l’administration.</w:t>
      </w:r>
    </w:p>
    <w:p>
      <w:pPr>
        <w:pStyle w:val="BodyText"/>
        <w:widowControl w:val="false"/>
        <w:bidi w:val="0"/>
        <w:spacing w:lineRule="auto" w:line="252" w:before="191" w:after="0"/>
        <w:ind w:hanging="0" w:start="0" w:end="0"/>
        <w:jc w:val="both"/>
        <w:rPr>
          <w:rFonts w:ascii="Arial" w:hAnsi="Arial"/>
          <w:spacing w:val="0"/>
          <w:w w:val="105"/>
        </w:rPr>
      </w:pPr>
      <w:r>
        <w:rPr>
          <w:rFonts w:ascii="Arial" w:hAnsi="Arial"/>
          <w:spacing w:val="0"/>
          <w:w w:val="105"/>
        </w:rPr>
        <w:t>Le Titulaire s’engage à exécuter les prestations suivant le libellé du bon de commande.</w:t>
      </w:r>
    </w:p>
    <w:p>
      <w:pPr>
        <w:pStyle w:val="BodyText"/>
        <w:widowControl w:val="false"/>
        <w:bidi w:val="0"/>
        <w:spacing w:lineRule="auto" w:line="252" w:before="191" w:after="0"/>
        <w:ind w:hanging="0" w:start="0" w:end="0"/>
        <w:jc w:val="both"/>
        <w:rPr>
          <w:rFonts w:ascii="Arial" w:hAnsi="Arial"/>
          <w:spacing w:val="0"/>
          <w:w w:val="105"/>
        </w:rPr>
      </w:pPr>
      <w:r>
        <w:rPr>
          <w:rFonts w:ascii="Arial" w:hAnsi="Arial"/>
          <w:spacing w:val="0"/>
          <w:w w:val="105"/>
        </w:rPr>
        <w:t>Les mentions devant obligatoirement figurer sur chaque bon de commande sont les suivantes :</w:t>
      </w:r>
    </w:p>
    <w:p>
      <w:pPr>
        <w:pStyle w:val="ListParagraph"/>
        <w:numPr>
          <w:ilvl w:val="3"/>
          <w:numId w:val="17"/>
        </w:numPr>
        <w:tabs>
          <w:tab w:val="clear" w:pos="720"/>
          <w:tab w:val="left" w:pos="834" w:leader="none"/>
        </w:tabs>
        <w:spacing w:lineRule="exact" w:line="229" w:before="10" w:after="0"/>
        <w:ind w:hanging="360" w:start="834" w:end="0"/>
        <w:jc w:val="both"/>
        <w:rPr>
          <w:rFonts w:ascii="Arial" w:hAnsi="Arial"/>
          <w:spacing w:val="0"/>
          <w:w w:val="105"/>
          <w:sz w:val="20"/>
        </w:rPr>
      </w:pPr>
      <w:r>
        <w:rPr>
          <w:rFonts w:ascii="Arial" w:hAnsi="Arial"/>
          <w:spacing w:val="0"/>
          <w:w w:val="105"/>
          <w:sz w:val="20"/>
        </w:rPr>
        <w:t>Le nom ou la raison sociale du titulaire,</w:t>
      </w:r>
    </w:p>
    <w:p>
      <w:pPr>
        <w:pStyle w:val="ListParagraph"/>
        <w:numPr>
          <w:ilvl w:val="3"/>
          <w:numId w:val="17"/>
        </w:numPr>
        <w:tabs>
          <w:tab w:val="clear" w:pos="720"/>
          <w:tab w:val="left" w:pos="834" w:leader="none"/>
        </w:tabs>
        <w:spacing w:lineRule="exact" w:line="250" w:before="0" w:after="0"/>
        <w:ind w:hanging="360" w:start="834" w:end="0"/>
        <w:jc w:val="both"/>
        <w:rPr>
          <w:rFonts w:ascii="Arial" w:hAnsi="Arial"/>
          <w:spacing w:val="0"/>
        </w:rPr>
      </w:pPr>
      <w:r>
        <w:rPr>
          <w:rFonts w:ascii="Arial" w:hAnsi="Arial"/>
          <w:spacing w:val="0"/>
          <w:sz w:val="20"/>
        </w:rPr>
        <w:t xml:space="preserve">La date et le </w:t>
      </w:r>
      <w:r>
        <w:rPr>
          <w:rFonts w:ascii="Arial" w:hAnsi="Arial"/>
          <w:b/>
          <w:spacing w:val="0"/>
          <w:sz w:val="20"/>
        </w:rPr>
        <w:t xml:space="preserve">numéro du marché </w:t>
      </w:r>
    </w:p>
    <w:p>
      <w:pPr>
        <w:pStyle w:val="ListParagraph"/>
        <w:numPr>
          <w:ilvl w:val="3"/>
          <w:numId w:val="17"/>
        </w:numPr>
        <w:tabs>
          <w:tab w:val="clear" w:pos="720"/>
          <w:tab w:val="left" w:pos="834" w:leader="none"/>
        </w:tabs>
        <w:spacing w:lineRule="exact" w:line="227" w:before="10" w:after="0"/>
        <w:ind w:hanging="360" w:start="834" w:end="0"/>
        <w:jc w:val="both"/>
        <w:rPr>
          <w:rFonts w:ascii="Arial" w:hAnsi="Arial"/>
          <w:spacing w:val="0"/>
          <w:w w:val="110"/>
          <w:sz w:val="20"/>
        </w:rPr>
      </w:pPr>
      <w:r>
        <w:rPr>
          <w:rFonts w:ascii="Arial" w:hAnsi="Arial"/>
          <w:spacing w:val="0"/>
          <w:w w:val="110"/>
          <w:sz w:val="20"/>
        </w:rPr>
        <w:t>La date et le numéro de bon de commande,</w:t>
      </w:r>
    </w:p>
    <w:p>
      <w:pPr>
        <w:pStyle w:val="ListParagraph"/>
        <w:numPr>
          <w:ilvl w:val="3"/>
          <w:numId w:val="17"/>
        </w:numPr>
        <w:tabs>
          <w:tab w:val="clear" w:pos="720"/>
          <w:tab w:val="left" w:pos="834" w:leader="none"/>
        </w:tabs>
        <w:spacing w:lineRule="exact" w:line="247" w:before="0" w:after="0"/>
        <w:ind w:hanging="360" w:start="834" w:end="0"/>
        <w:jc w:val="both"/>
        <w:rPr>
          <w:rFonts w:ascii="Arial" w:hAnsi="Arial"/>
          <w:spacing w:val="0"/>
        </w:rPr>
      </w:pPr>
      <w:r>
        <w:rPr>
          <w:rFonts w:ascii="Arial" w:hAnsi="Arial"/>
          <w:spacing w:val="0"/>
          <w:w w:val="105"/>
          <w:position w:val="2"/>
          <w:sz w:val="20"/>
        </w:rPr>
        <w:t>La</w:t>
      </w:r>
      <w:r>
        <w:rPr>
          <w:rFonts w:ascii="Arial" w:hAnsi="Arial"/>
          <w:spacing w:val="0"/>
          <w:w w:val="105"/>
          <w:sz w:val="20"/>
        </w:rPr>
        <w:t xml:space="preserve"> référence des prestations commandées ;</w:t>
      </w:r>
    </w:p>
    <w:p>
      <w:pPr>
        <w:pStyle w:val="ListParagraph"/>
        <w:numPr>
          <w:ilvl w:val="3"/>
          <w:numId w:val="17"/>
        </w:numPr>
        <w:tabs>
          <w:tab w:val="clear" w:pos="720"/>
          <w:tab w:val="left" w:pos="834" w:leader="none"/>
        </w:tabs>
        <w:spacing w:lineRule="exact" w:line="229" w:before="13" w:after="0"/>
        <w:ind w:hanging="360" w:start="834" w:end="0"/>
        <w:jc w:val="both"/>
        <w:rPr>
          <w:rFonts w:ascii="Arial" w:hAnsi="Arial"/>
          <w:spacing w:val="0"/>
          <w:w w:val="105"/>
          <w:sz w:val="20"/>
        </w:rPr>
      </w:pPr>
      <w:r>
        <w:rPr>
          <w:rFonts w:ascii="Arial" w:hAnsi="Arial"/>
          <w:spacing w:val="0"/>
          <w:w w:val="105"/>
          <w:sz w:val="20"/>
        </w:rPr>
        <w:t>La nature et la description des prestations à réaliser,</w:t>
      </w:r>
    </w:p>
    <w:p>
      <w:pPr>
        <w:pStyle w:val="ListParagraph"/>
        <w:numPr>
          <w:ilvl w:val="3"/>
          <w:numId w:val="17"/>
        </w:numPr>
        <w:tabs>
          <w:tab w:val="clear" w:pos="720"/>
          <w:tab w:val="left" w:pos="834" w:leader="none"/>
        </w:tabs>
        <w:spacing w:lineRule="exact" w:line="244" w:before="0" w:after="0"/>
        <w:ind w:hanging="360" w:start="834" w:end="0"/>
        <w:jc w:val="both"/>
        <w:rPr>
          <w:rFonts w:ascii="Arial" w:hAnsi="Arial"/>
          <w:spacing w:val="0"/>
        </w:rPr>
      </w:pPr>
      <w:r>
        <w:rPr>
          <w:rFonts w:ascii="Arial" w:hAnsi="Arial"/>
          <w:spacing w:val="0"/>
          <w:w w:val="105"/>
          <w:position w:val="2"/>
          <w:sz w:val="20"/>
        </w:rPr>
        <w:t>La</w:t>
      </w:r>
      <w:r>
        <w:rPr>
          <w:rFonts w:ascii="Arial" w:hAnsi="Arial"/>
          <w:spacing w:val="0"/>
          <w:w w:val="105"/>
          <w:sz w:val="20"/>
        </w:rPr>
        <w:t xml:space="preserve"> nature et la quantité des prestations commandées ;</w:t>
      </w:r>
    </w:p>
    <w:p>
      <w:pPr>
        <w:pStyle w:val="ListParagraph"/>
        <w:numPr>
          <w:ilvl w:val="3"/>
          <w:numId w:val="17"/>
        </w:numPr>
        <w:tabs>
          <w:tab w:val="clear" w:pos="720"/>
          <w:tab w:val="left" w:pos="834" w:leader="none"/>
        </w:tabs>
        <w:spacing w:lineRule="exact" w:line="244" w:before="0" w:after="0"/>
        <w:ind w:hanging="360" w:start="834" w:end="0"/>
        <w:jc w:val="both"/>
        <w:rPr>
          <w:rFonts w:ascii="Arial" w:hAnsi="Arial"/>
          <w:spacing w:val="0"/>
        </w:rPr>
      </w:pPr>
      <w:r>
        <w:rPr>
          <w:rFonts w:ascii="Arial" w:hAnsi="Arial"/>
          <w:spacing w:val="0"/>
          <w:w w:val="105"/>
          <w:position w:val="2"/>
          <w:sz w:val="20"/>
        </w:rPr>
        <w:t>Le</w:t>
      </w:r>
      <w:r>
        <w:rPr>
          <w:rFonts w:ascii="Arial" w:hAnsi="Arial"/>
          <w:spacing w:val="0"/>
          <w:w w:val="105"/>
          <w:sz w:val="20"/>
        </w:rPr>
        <w:t xml:space="preserve"> prix unitaire H.T de chacune des prestations ;</w:t>
      </w:r>
    </w:p>
    <w:p>
      <w:pPr>
        <w:pStyle w:val="ListParagraph"/>
        <w:numPr>
          <w:ilvl w:val="3"/>
          <w:numId w:val="17"/>
        </w:numPr>
        <w:tabs>
          <w:tab w:val="clear" w:pos="720"/>
          <w:tab w:val="left" w:pos="834" w:leader="none"/>
        </w:tabs>
        <w:spacing w:lineRule="auto" w:line="252" w:before="0" w:after="0"/>
        <w:ind w:hanging="360" w:start="834" w:end="111"/>
        <w:jc w:val="both"/>
        <w:rPr>
          <w:rFonts w:ascii="Arial" w:hAnsi="Arial"/>
          <w:spacing w:val="0"/>
        </w:rPr>
      </w:pPr>
      <w:r>
        <w:rPr>
          <w:rFonts w:ascii="Arial" w:hAnsi="Arial"/>
          <w:spacing w:val="0"/>
          <w:w w:val="105"/>
          <w:position w:val="2"/>
          <w:sz w:val="20"/>
        </w:rPr>
        <w:t>La ou les adresses du (des) services destinataire(s) des prestations, les coordonnées complètes</w:t>
      </w:r>
      <w:r>
        <w:rPr>
          <w:rFonts w:ascii="Arial" w:hAnsi="Arial"/>
          <w:spacing w:val="0"/>
          <w:w w:val="105"/>
          <w:sz w:val="20"/>
        </w:rPr>
        <w:t xml:space="preserve"> du contact (nom, adresse physique, téléphone, adresse électronique éventuelle…) et le cas échéant, les contraintes éventuelles du site ;</w:t>
      </w:r>
    </w:p>
    <w:p>
      <w:pPr>
        <w:pStyle w:val="ListParagraph"/>
        <w:numPr>
          <w:ilvl w:val="3"/>
          <w:numId w:val="17"/>
        </w:numPr>
        <w:tabs>
          <w:tab w:val="clear" w:pos="720"/>
          <w:tab w:val="left" w:pos="834" w:leader="none"/>
        </w:tabs>
        <w:spacing w:lineRule="auto" w:line="240" w:before="0" w:after="0"/>
        <w:ind w:hanging="360" w:start="834" w:end="0"/>
        <w:jc w:val="both"/>
        <w:rPr>
          <w:rFonts w:ascii="Arial" w:hAnsi="Arial"/>
          <w:spacing w:val="0"/>
          <w:w w:val="105"/>
          <w:sz w:val="20"/>
        </w:rPr>
      </w:pPr>
      <w:r>
        <w:rPr>
          <w:rFonts w:ascii="Arial" w:hAnsi="Arial"/>
          <w:spacing w:val="0"/>
          <w:w w:val="105"/>
          <w:sz w:val="20"/>
        </w:rPr>
        <w:t>Les délais d’exécution (date de début et de fin)</w:t>
      </w:r>
    </w:p>
    <w:p>
      <w:pPr>
        <w:pStyle w:val="ListParagraph"/>
        <w:numPr>
          <w:ilvl w:val="3"/>
          <w:numId w:val="17"/>
        </w:numPr>
        <w:tabs>
          <w:tab w:val="clear" w:pos="720"/>
          <w:tab w:val="left" w:pos="834" w:leader="none"/>
        </w:tabs>
        <w:spacing w:lineRule="auto" w:line="240" w:before="9" w:after="0"/>
        <w:ind w:hanging="360" w:start="834" w:end="0"/>
        <w:jc w:val="both"/>
        <w:rPr>
          <w:rFonts w:ascii="Arial" w:hAnsi="Arial"/>
          <w:spacing w:val="0"/>
          <w:w w:val="105"/>
          <w:sz w:val="20"/>
        </w:rPr>
      </w:pPr>
      <w:r>
        <w:rPr>
          <w:rFonts w:ascii="Arial" w:hAnsi="Arial"/>
          <w:spacing w:val="0"/>
          <w:w w:val="105"/>
          <w:sz w:val="20"/>
        </w:rPr>
        <w:t>Les lieux d’exécution des prestations,</w:t>
      </w:r>
    </w:p>
    <w:p>
      <w:pPr>
        <w:pStyle w:val="ListParagraph"/>
        <w:widowControl w:val="false"/>
        <w:numPr>
          <w:ilvl w:val="3"/>
          <w:numId w:val="17"/>
        </w:numPr>
        <w:tabs>
          <w:tab w:val="clear" w:pos="720"/>
          <w:tab w:val="left" w:pos="834" w:leader="none"/>
        </w:tabs>
        <w:bidi w:val="0"/>
        <w:spacing w:lineRule="auto" w:line="240" w:before="0" w:after="0"/>
        <w:ind w:end="0"/>
        <w:jc w:val="both"/>
        <w:rPr/>
      </w:pPr>
      <w:r>
        <w:rPr>
          <w:rFonts w:ascii="Arial" w:hAnsi="Arial"/>
          <w:spacing w:val="0"/>
          <w:w w:val="110"/>
          <w:sz w:val="20"/>
        </w:rPr>
        <w:t>L</w:t>
      </w:r>
      <w:r>
        <w:rPr>
          <w:rFonts w:ascii="Arial" w:hAnsi="Arial"/>
          <w:spacing w:val="0"/>
          <w:w w:val="105"/>
          <w:sz w:val="20"/>
        </w:rPr>
        <w:t>e montant du bon de commande,</w:t>
      </w:r>
    </w:p>
    <w:p>
      <w:pPr>
        <w:pStyle w:val="ListParagraph"/>
        <w:widowControl w:val="false"/>
        <w:numPr>
          <w:ilvl w:val="3"/>
          <w:numId w:val="17"/>
        </w:numPr>
        <w:tabs>
          <w:tab w:val="clear" w:pos="720"/>
          <w:tab w:val="left" w:pos="834" w:leader="none"/>
        </w:tabs>
        <w:bidi w:val="0"/>
        <w:spacing w:lineRule="auto" w:line="240" w:before="0" w:after="0"/>
        <w:ind w:end="0"/>
        <w:jc w:val="both"/>
        <w:rPr>
          <w:rFonts w:ascii="Arial" w:hAnsi="Arial"/>
          <w:spacing w:val="0"/>
          <w:w w:val="105"/>
          <w:sz w:val="20"/>
        </w:rPr>
      </w:pPr>
      <w:r>
        <w:rPr>
          <w:rFonts w:ascii="Arial" w:hAnsi="Arial"/>
          <w:spacing w:val="0"/>
          <w:w w:val="105"/>
          <w:sz w:val="20"/>
        </w:rPr>
        <w:t>Les délais laissés le cas échéant aux titulaires pour formuler leurs observations.</w:t>
      </w:r>
    </w:p>
    <w:p>
      <w:pPr>
        <w:pStyle w:val="ListParagraph"/>
        <w:numPr>
          <w:ilvl w:val="3"/>
          <w:numId w:val="17"/>
        </w:numPr>
        <w:tabs>
          <w:tab w:val="clear" w:pos="720"/>
          <w:tab w:val="left" w:pos="834" w:leader="none"/>
        </w:tabs>
        <w:spacing w:lineRule="exact" w:line="244" w:before="0" w:after="0"/>
        <w:ind w:hanging="360" w:start="834" w:end="0"/>
        <w:jc w:val="both"/>
        <w:rPr>
          <w:rFonts w:ascii="Arial" w:hAnsi="Arial"/>
          <w:spacing w:val="0"/>
        </w:rPr>
      </w:pPr>
      <w:r>
        <w:rPr>
          <w:rFonts w:ascii="Arial" w:hAnsi="Arial"/>
          <w:spacing w:val="0"/>
          <w:position w:val="2"/>
          <w:sz w:val="20"/>
        </w:rPr>
        <w:t>Pour</w:t>
      </w:r>
      <w:r>
        <w:rPr>
          <w:rFonts w:ascii="Arial" w:hAnsi="Arial"/>
          <w:spacing w:val="0"/>
          <w:sz w:val="20"/>
        </w:rPr>
        <w:t xml:space="preserve"> les clients État, le n°EJ (Engagement Juridique) ;</w:t>
      </w:r>
    </w:p>
    <w:p>
      <w:pPr>
        <w:pStyle w:val="ListParagraph"/>
        <w:numPr>
          <w:ilvl w:val="3"/>
          <w:numId w:val="17"/>
        </w:numPr>
        <w:tabs>
          <w:tab w:val="clear" w:pos="720"/>
          <w:tab w:val="left" w:pos="834" w:leader="none"/>
        </w:tabs>
        <w:spacing w:lineRule="exact" w:line="244" w:before="0" w:after="0"/>
        <w:ind w:hanging="360" w:start="834" w:end="0"/>
        <w:jc w:val="both"/>
        <w:rPr>
          <w:rFonts w:ascii="Arial" w:hAnsi="Arial"/>
          <w:spacing w:val="0"/>
        </w:rPr>
      </w:pPr>
      <w:r>
        <w:rPr>
          <w:rFonts w:ascii="Arial" w:hAnsi="Arial"/>
          <w:spacing w:val="0"/>
          <w:position w:val="2"/>
          <w:sz w:val="20"/>
        </w:rPr>
        <w:t>Le</w:t>
      </w:r>
      <w:r>
        <w:rPr>
          <w:rFonts w:ascii="Arial" w:hAnsi="Arial"/>
          <w:spacing w:val="0"/>
          <w:sz w:val="20"/>
        </w:rPr>
        <w:t xml:space="preserve"> poste de facturation ;</w:t>
      </w:r>
    </w:p>
    <w:p>
      <w:pPr>
        <w:pStyle w:val="ListParagraph"/>
        <w:numPr>
          <w:ilvl w:val="3"/>
          <w:numId w:val="17"/>
        </w:numPr>
        <w:tabs>
          <w:tab w:val="clear" w:pos="720"/>
          <w:tab w:val="left" w:pos="834" w:leader="none"/>
        </w:tabs>
        <w:spacing w:lineRule="exact" w:line="245" w:before="0" w:after="0"/>
        <w:ind w:hanging="360" w:start="834" w:end="0"/>
        <w:jc w:val="both"/>
        <w:rPr>
          <w:rFonts w:ascii="Arial" w:hAnsi="Arial"/>
          <w:spacing w:val="0"/>
        </w:rPr>
      </w:pPr>
      <w:r>
        <w:rPr>
          <w:rFonts w:ascii="Arial" w:hAnsi="Arial"/>
          <w:spacing w:val="0"/>
          <w:position w:val="2"/>
          <w:sz w:val="20"/>
        </w:rPr>
        <w:t>La</w:t>
      </w:r>
      <w:r>
        <w:rPr>
          <w:rFonts w:ascii="Arial" w:hAnsi="Arial"/>
          <w:spacing w:val="0"/>
          <w:sz w:val="20"/>
        </w:rPr>
        <w:t xml:space="preserve"> date limite d’intervention, pour chaque prestation ;</w:t>
      </w:r>
    </w:p>
    <w:p>
      <w:pPr>
        <w:pStyle w:val="ListParagraph"/>
        <w:numPr>
          <w:ilvl w:val="3"/>
          <w:numId w:val="17"/>
        </w:numPr>
        <w:tabs>
          <w:tab w:val="clear" w:pos="720"/>
          <w:tab w:val="left" w:pos="834" w:leader="none"/>
        </w:tabs>
        <w:spacing w:lineRule="exact" w:line="244" w:before="0" w:after="0"/>
        <w:ind w:hanging="360" w:start="834" w:end="0"/>
        <w:jc w:val="both"/>
        <w:rPr>
          <w:rFonts w:ascii="Arial" w:hAnsi="Arial"/>
          <w:spacing w:val="0"/>
        </w:rPr>
      </w:pPr>
      <w:r>
        <w:rPr>
          <w:rFonts w:ascii="Arial" w:hAnsi="Arial"/>
          <w:spacing w:val="0"/>
          <w:w w:val="105"/>
          <w:position w:val="2"/>
          <w:sz w:val="20"/>
        </w:rPr>
        <w:t>Le</w:t>
      </w:r>
      <w:r>
        <w:rPr>
          <w:rFonts w:ascii="Arial" w:hAnsi="Arial"/>
          <w:spacing w:val="0"/>
          <w:w w:val="105"/>
          <w:sz w:val="20"/>
        </w:rPr>
        <w:t xml:space="preserve"> cas échéant, les modalités d’exécution du bon de commande ;</w:t>
      </w:r>
    </w:p>
    <w:p>
      <w:pPr>
        <w:pStyle w:val="ListParagraph"/>
        <w:numPr>
          <w:ilvl w:val="3"/>
          <w:numId w:val="17"/>
        </w:numPr>
        <w:tabs>
          <w:tab w:val="clear" w:pos="720"/>
          <w:tab w:val="left" w:pos="834" w:leader="none"/>
        </w:tabs>
        <w:spacing w:lineRule="exact" w:line="247" w:before="0" w:after="0"/>
        <w:ind w:hanging="360" w:start="834" w:end="0"/>
        <w:jc w:val="both"/>
        <w:rPr>
          <w:rFonts w:ascii="Arial" w:hAnsi="Arial"/>
          <w:spacing w:val="0"/>
        </w:rPr>
      </w:pPr>
      <w:r>
        <w:rPr>
          <w:rFonts w:ascii="Arial" w:hAnsi="Arial"/>
          <w:spacing w:val="0"/>
          <w:position w:val="2"/>
          <w:sz w:val="20"/>
        </w:rPr>
        <w:t>Le</w:t>
      </w:r>
      <w:r>
        <w:rPr>
          <w:rFonts w:ascii="Arial" w:hAnsi="Arial"/>
          <w:spacing w:val="0"/>
          <w:sz w:val="20"/>
        </w:rPr>
        <w:t xml:space="preserve"> montant total H.T du bon de commande ;</w:t>
      </w:r>
    </w:p>
    <w:p>
      <w:pPr>
        <w:pStyle w:val="BodyText"/>
        <w:spacing w:before="25" w:after="0"/>
        <w:ind w:start="0" w:end="0"/>
        <w:jc w:val="both"/>
        <w:rPr>
          <w:rFonts w:ascii="Arial" w:hAnsi="Arial"/>
          <w:spacing w:val="0"/>
        </w:rPr>
      </w:pPr>
      <w:r>
        <w:rPr>
          <w:rFonts w:ascii="Arial" w:hAnsi="Arial"/>
          <w:spacing w:val="0"/>
        </w:rPr>
      </w:r>
    </w:p>
    <w:p>
      <w:pPr>
        <w:pStyle w:val="BodyText"/>
        <w:widowControl w:val="false"/>
        <w:bidi w:val="0"/>
        <w:spacing w:lineRule="auto" w:line="247" w:before="0" w:after="113"/>
        <w:ind w:hanging="0" w:start="0" w:end="0"/>
        <w:jc w:val="both"/>
        <w:rPr>
          <w:rFonts w:ascii="Arial" w:hAnsi="Arial"/>
          <w:spacing w:val="0"/>
          <w:w w:val="105"/>
        </w:rPr>
      </w:pPr>
      <w:r>
        <w:rPr>
          <w:rFonts w:ascii="Arial" w:hAnsi="Arial"/>
          <w:spacing w:val="0"/>
          <w:w w:val="105"/>
        </w:rPr>
        <w:t>Les bons de commande sont établis par les bénéficiaires sur la base du BPU et/ou exceptionnellement sur la base des devis des Titulaires.</w:t>
      </w:r>
    </w:p>
    <w:p>
      <w:pPr>
        <w:pStyle w:val="BodyText"/>
        <w:widowControl w:val="false"/>
        <w:bidi w:val="0"/>
        <w:spacing w:lineRule="auto" w:line="247" w:before="0" w:after="113"/>
        <w:ind w:hanging="0" w:start="0" w:end="0"/>
        <w:jc w:val="both"/>
        <w:rPr>
          <w:rFonts w:ascii="Arial" w:hAnsi="Arial"/>
          <w:spacing w:val="0"/>
          <w:w w:val="105"/>
        </w:rPr>
      </w:pPr>
      <w:r>
        <w:rPr>
          <w:rFonts w:ascii="Arial" w:hAnsi="Arial"/>
          <w:spacing w:val="0"/>
          <w:w w:val="105"/>
        </w:rPr>
        <w:t>Le Titulaire se conforme aux bons de commande qui lui sont notifiés, que ceux-ci aient ou non fait l’objet d’observations de sa part.</w:t>
      </w:r>
    </w:p>
    <w:p>
      <w:pPr>
        <w:pStyle w:val="BodyText"/>
        <w:widowControl w:val="false"/>
        <w:bidi w:val="0"/>
        <w:spacing w:lineRule="auto" w:line="247" w:before="0" w:after="113"/>
        <w:ind w:hanging="0" w:start="0" w:end="0"/>
        <w:jc w:val="both"/>
        <w:rPr>
          <w:rFonts w:ascii="Arial" w:hAnsi="Arial"/>
          <w:spacing w:val="0"/>
          <w:w w:val="105"/>
        </w:rPr>
      </w:pPr>
      <w:r>
        <w:rPr>
          <w:rFonts w:ascii="Arial" w:hAnsi="Arial"/>
          <w:spacing w:val="0"/>
          <w:w w:val="105"/>
        </w:rPr>
        <w:t>Dans les cas d’urgence, la commande peut être faite par tous moyens de transmission possible (téléphone, mail…) et le titulaire est tenu d’y répondre. Un bon de commande de régularisation sera alors adressé ultérieurement au Titulaire.</w:t>
      </w:r>
    </w:p>
    <w:p>
      <w:pPr>
        <w:pStyle w:val="ListParagraph"/>
        <w:numPr>
          <w:ilvl w:val="2"/>
          <w:numId w:val="17"/>
        </w:numPr>
        <w:tabs>
          <w:tab w:val="clear" w:pos="720"/>
          <w:tab w:val="left" w:pos="762" w:leader="none"/>
        </w:tabs>
        <w:spacing w:lineRule="auto" w:line="240" w:before="113" w:after="113"/>
        <w:ind w:hanging="477" w:start="762" w:end="0"/>
        <w:jc w:val="both"/>
        <w:rPr>
          <w:rFonts w:ascii="Arial" w:hAnsi="Arial"/>
          <w:spacing w:val="0"/>
          <w:w w:val="110"/>
          <w:sz w:val="20"/>
          <w:u w:val="single"/>
        </w:rPr>
      </w:pPr>
      <w:r>
        <w:rPr>
          <w:rFonts w:ascii="Arial" w:hAnsi="Arial"/>
          <w:spacing w:val="0"/>
          <w:w w:val="110"/>
          <w:sz w:val="20"/>
          <w:u w:val="single"/>
        </w:rPr>
        <w:t xml:space="preserve"> </w:t>
      </w:r>
      <w:r>
        <w:rPr>
          <w:rFonts w:ascii="Arial" w:hAnsi="Arial"/>
          <w:spacing w:val="0"/>
          <w:w w:val="110"/>
          <w:sz w:val="20"/>
          <w:u w:val="single"/>
        </w:rPr>
        <w:t>Émission des bons de commande</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L’émission des bons de commande intervient sans négociation, ni remise en concurrence préalable.</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L</w:t>
      </w:r>
      <w:r>
        <w:rPr>
          <w:rFonts w:ascii="Arial" w:hAnsi="Arial"/>
          <w:spacing w:val="0"/>
          <w:w w:val="105"/>
        </w:rPr>
        <w:t>es prestations font l’objet de bons de commande, notifiés par le pouvoir adjudicateur,</w:t>
      </w:r>
      <w:r>
        <w:rPr>
          <w:rFonts w:ascii="Arial" w:hAnsi="Arial"/>
          <w:spacing w:val="0"/>
        </w:rPr>
        <w:t xml:space="preserve"> </w:t>
      </w:r>
      <w:r>
        <w:rPr>
          <w:rFonts w:ascii="Arial" w:hAnsi="Arial"/>
          <w:spacing w:val="0"/>
          <w:w w:val="105"/>
        </w:rPr>
        <w:t>au fur et à mesure de ses besoins. Chaque service bénéficiaire émettra ses bons de commandes et les adressera au titulaire pour traitement. L’exécution des prestations s’effectuera auprès du service bénéficiaire.</w:t>
      </w:r>
    </w:p>
    <w:p>
      <w:pPr>
        <w:pStyle w:val="BodyText"/>
        <w:widowControl w:val="false"/>
        <w:bidi w:val="0"/>
        <w:spacing w:lineRule="auto" w:line="240" w:before="0" w:after="113"/>
        <w:ind w:hanging="0" w:start="0" w:end="0"/>
        <w:jc w:val="both"/>
        <w:rPr/>
      </w:pPr>
      <w:r>
        <w:rPr>
          <w:rFonts w:ascii="Arial" w:hAnsi="Arial"/>
          <w:spacing w:val="0"/>
          <w:w w:val="110"/>
        </w:rPr>
        <w:t>L</w:t>
      </w:r>
      <w:r>
        <w:rPr>
          <w:rFonts w:ascii="Arial" w:hAnsi="Arial"/>
          <w:spacing w:val="0"/>
          <w:w w:val="105"/>
        </w:rPr>
        <w:t>es bons de commande émis dans le cadre du présent accord-cadre peuvent être annulés ou modifiés par des bons de commande postérieurs rectificatifs avec un délai de prévenance de 15 jours.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Ces bons de commande rectificatifs ne peuvent concerner des prestations déjà exécutées.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Celles-ci donnent lieu à paiement après réception et établissement du service fait dans les conditions prévues au présent accord cadre.</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La résiliation de l'accord-cadre ne remet pas en cause la validité du bon de commande émis avant la date d'effet de la décision de résiliation. Le titulaire est tenu de respecter son engagement contractuel jusqu'à l'admission des prestations.</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Toute prestation exécutée sans émission d’un bon de commande par le représentant de la personne publique ne peut donner lieu à règlement.</w:t>
      </w:r>
    </w:p>
    <w:p>
      <w:pPr>
        <w:pStyle w:val="BodyText"/>
        <w:widowControl w:val="false"/>
        <w:bidi w:val="0"/>
        <w:spacing w:lineRule="auto" w:line="240" w:before="0" w:after="113"/>
        <w:ind w:hanging="0" w:start="0" w:end="0"/>
        <w:jc w:val="both"/>
        <w:rPr/>
      </w:pPr>
      <w:r>
        <w:rPr>
          <w:rFonts w:eastAsia="Trebuchet MS" w:cs="Trebuchet MS" w:ascii="Arial" w:hAnsi="Arial"/>
          <w:spacing w:val="0"/>
          <w:w w:val="105"/>
          <w:sz w:val="20"/>
          <w:szCs w:val="20"/>
          <w:lang w:val="fr-FR" w:eastAsia="en-US" w:bidi="ar-SA"/>
        </w:rPr>
        <w:t>La vali</w:t>
      </w:r>
      <w:r>
        <w:rPr>
          <w:rFonts w:ascii="Arial" w:hAnsi="Arial"/>
          <w:spacing w:val="0"/>
          <w:w w:val="105"/>
        </w:rPr>
        <w:t>dation ou le rejet d'un bon de commande n’entraînent pas le blocage ou la validation des autres bons de commandes émis sur la même période.</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Un bon de commande peut comprendre une ou plusieurs des prestations objet du marché pour un ou plusieurs sites, chaque site comprenant un ou plusieurs bâtiments, installations ou équipements.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Les prestations objet d’un même bon de commande peuvent être réalisées à des dates différentes.</w:t>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Lorsque le Titulaire estime que les prestations d’un bon de commande qui lui est notifié appellent à des observations de sa part, il doit les notifier au représentant des services prescripteurs dans un délai de 48 heures à compter de la date de réception du bon de commande, sous peine de forclusion (art 3.7.2 du CCAG FCS).</w:t>
      </w:r>
    </w:p>
    <w:p>
      <w:pPr>
        <w:pStyle w:val="ListParagraph"/>
        <w:numPr>
          <w:ilvl w:val="2"/>
          <w:numId w:val="17"/>
        </w:numPr>
        <w:tabs>
          <w:tab w:val="clear" w:pos="720"/>
          <w:tab w:val="left" w:pos="990" w:leader="none"/>
        </w:tabs>
        <w:spacing w:lineRule="auto" w:line="240" w:before="113" w:after="113"/>
        <w:ind w:hanging="468" w:start="990" w:end="0"/>
        <w:jc w:val="both"/>
        <w:rPr>
          <w:rFonts w:ascii="Arial" w:hAnsi="Arial"/>
          <w:spacing w:val="0"/>
          <w:w w:val="110"/>
          <w:sz w:val="19"/>
          <w:u w:val="single"/>
        </w:rPr>
      </w:pPr>
      <w:r>
        <w:rPr>
          <w:rFonts w:ascii="Arial" w:hAnsi="Arial"/>
          <w:spacing w:val="0"/>
          <w:w w:val="110"/>
          <w:sz w:val="19"/>
          <w:u w:val="single"/>
        </w:rPr>
        <w:t xml:space="preserve"> </w:t>
      </w:r>
      <w:r>
        <w:rPr>
          <w:rFonts w:ascii="Arial" w:hAnsi="Arial"/>
          <w:spacing w:val="0"/>
          <w:w w:val="110"/>
          <w:sz w:val="19"/>
          <w:u w:val="single"/>
        </w:rPr>
        <w:t>Prestations exceptionnelles sur devis</w:t>
      </w:r>
    </w:p>
    <w:p>
      <w:pPr>
        <w:pStyle w:val="BodyText"/>
        <w:widowControl w:val="false"/>
        <w:bidi w:val="0"/>
        <w:spacing w:lineRule="auto" w:line="290" w:before="0" w:after="113"/>
        <w:ind w:hanging="0" w:start="0" w:end="0"/>
        <w:jc w:val="both"/>
        <w:rPr>
          <w:rFonts w:ascii="Arial" w:hAnsi="Arial"/>
          <w:spacing w:val="0"/>
          <w:w w:val="105"/>
        </w:rPr>
      </w:pPr>
      <w:r>
        <w:rPr>
          <w:rFonts w:ascii="Arial" w:hAnsi="Arial"/>
          <w:spacing w:val="0"/>
          <w:w w:val="105"/>
        </w:rPr>
        <w:t>Lorsque certaines prestations (non prévues dans la liste initiale des prestations telles que Diagnostic amiantes etc... ) sont nécessaires, la personne publique informe le prestataire qui adressera à la personne publique un devis détaillé incluant le prix des prestations et les délais d'approvisionnement d'intervention.</w:t>
      </w:r>
    </w:p>
    <w:p>
      <w:pPr>
        <w:pStyle w:val="BodyText"/>
        <w:widowControl w:val="false"/>
        <w:bidi w:val="0"/>
        <w:spacing w:lineRule="auto" w:line="290" w:before="0" w:after="113"/>
        <w:ind w:hanging="0" w:start="0" w:end="0"/>
        <w:jc w:val="both"/>
        <w:rPr>
          <w:rFonts w:ascii="Arial" w:hAnsi="Arial"/>
          <w:spacing w:val="0"/>
          <w:w w:val="105"/>
        </w:rPr>
      </w:pPr>
      <w:r>
        <w:rPr>
          <w:rFonts w:ascii="Arial" w:hAnsi="Arial"/>
          <w:spacing w:val="0"/>
          <w:w w:val="105"/>
        </w:rPr>
        <w:t>Après acceptation de ce devis, un bon de commande est émis par la personne publique et adressé au prestataire, qui intervient dans les délais requis.</w:t>
      </w:r>
    </w:p>
    <w:p>
      <w:pPr>
        <w:pStyle w:val="BodyText"/>
        <w:widowControl w:val="false"/>
        <w:bidi w:val="0"/>
        <w:spacing w:lineRule="auto" w:line="290" w:before="0" w:after="113"/>
        <w:ind w:hanging="0" w:start="0" w:end="0"/>
        <w:jc w:val="both"/>
        <w:rPr>
          <w:rFonts w:ascii="Arial" w:hAnsi="Arial"/>
          <w:spacing w:val="0"/>
          <w:w w:val="105"/>
        </w:rPr>
      </w:pPr>
      <w:r>
        <w:rPr>
          <w:rFonts w:ascii="Arial" w:hAnsi="Arial"/>
          <w:spacing w:val="0"/>
          <w:w w:val="105"/>
        </w:rPr>
        <w:t>L’acceptation de ce devis par le pouvoir adjudicateur vaut intégration de ces nouvelles prestations au marché.</w:t>
      </w:r>
    </w:p>
    <w:p>
      <w:pPr>
        <w:pStyle w:val="ListParagraph"/>
        <w:numPr>
          <w:ilvl w:val="2"/>
          <w:numId w:val="17"/>
        </w:numPr>
        <w:tabs>
          <w:tab w:val="clear" w:pos="720"/>
          <w:tab w:val="left" w:pos="991" w:leader="none"/>
        </w:tabs>
        <w:spacing w:lineRule="auto" w:line="240" w:before="113" w:after="113"/>
        <w:ind w:hanging="469" w:start="991" w:end="0"/>
        <w:jc w:val="both"/>
        <w:rPr>
          <w:rFonts w:ascii="Arial" w:hAnsi="Arial"/>
          <w:spacing w:val="0"/>
          <w:w w:val="105"/>
          <w:sz w:val="20"/>
          <w:u w:val="single"/>
        </w:rPr>
      </w:pPr>
      <w:r>
        <w:rPr>
          <w:rFonts w:ascii="Arial" w:hAnsi="Arial"/>
          <w:spacing w:val="0"/>
          <w:w w:val="105"/>
          <w:sz w:val="20"/>
          <w:u w:val="single"/>
        </w:rPr>
        <w:t xml:space="preserve"> </w:t>
      </w:r>
      <w:r>
        <w:rPr>
          <w:rFonts w:ascii="Arial" w:hAnsi="Arial"/>
          <w:spacing w:val="0"/>
          <w:w w:val="105"/>
          <w:sz w:val="20"/>
          <w:u w:val="single"/>
        </w:rPr>
        <w:t>Durée et délais d’exécution des bons de commande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Les délais d’exécution sont fixés à chaque bon de commande conformément aux dispositions du cahier des charges.</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Il est possible d’émettre des bons de commande pendant toute la durée du marché. Les bons de commande seront notifiés par le pouvoir adjudicateur au fur et à mesure des besoins.</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Les commandes émises avant la date d’échéance du marché demeurent exécutables, sans pouvoir toutefois excéder de 6 mois la fin de validité du marché (reconduction(s) éventuelle(s) comprise(s)).</w:t>
      </w:r>
    </w:p>
    <w:p>
      <w:pPr>
        <w:pStyle w:val="ListParagraph"/>
        <w:numPr>
          <w:ilvl w:val="2"/>
          <w:numId w:val="17"/>
        </w:numPr>
        <w:tabs>
          <w:tab w:val="clear" w:pos="720"/>
          <w:tab w:val="left" w:pos="999" w:leader="none"/>
        </w:tabs>
        <w:spacing w:lineRule="auto" w:line="240" w:before="113" w:after="113"/>
        <w:ind w:hanging="477" w:start="999" w:end="0"/>
        <w:jc w:val="both"/>
        <w:rPr>
          <w:rFonts w:ascii="Arial" w:hAnsi="Arial"/>
          <w:spacing w:val="0"/>
          <w:sz w:val="20"/>
          <w:u w:val="single"/>
        </w:rPr>
      </w:pPr>
      <w:r>
        <w:rPr>
          <w:rFonts w:ascii="Arial" w:hAnsi="Arial"/>
          <w:spacing w:val="0"/>
          <w:sz w:val="20"/>
          <w:u w:val="single"/>
        </w:rPr>
        <w:t>Traçabilité des bons de commande</w:t>
      </w:r>
    </w:p>
    <w:p>
      <w:pPr>
        <w:pStyle w:val="BodyText"/>
        <w:widowControl w:val="false"/>
        <w:bidi w:val="0"/>
        <w:spacing w:lineRule="auto" w:line="247" w:before="0" w:after="113"/>
        <w:ind w:hanging="0" w:start="0" w:end="113"/>
        <w:jc w:val="both"/>
        <w:rPr>
          <w:rFonts w:ascii="Arial" w:hAnsi="Arial"/>
          <w:spacing w:val="0"/>
        </w:rPr>
      </w:pPr>
      <w:r>
        <w:rPr>
          <w:rFonts w:ascii="Arial" w:hAnsi="Arial"/>
          <w:spacing w:val="0"/>
          <w:w w:val="105"/>
        </w:rPr>
        <w:t xml:space="preserve">Afin de permettre le suivi de l’exécution de la commande par l’administration, le titulaire s’engage à </w:t>
      </w:r>
      <w:r>
        <w:rPr>
          <w:rFonts w:ascii="Arial" w:hAnsi="Arial"/>
          <w:spacing w:val="0"/>
          <w:w w:val="105"/>
        </w:rPr>
        <w:t xml:space="preserve">confirmer la bonne réception de la commande </w:t>
      </w:r>
      <w:r>
        <w:rPr>
          <w:rFonts w:ascii="Arial" w:hAnsi="Arial"/>
          <w:spacing w:val="0"/>
          <w:w w:val="105"/>
          <w:sz w:val="20"/>
        </w:rPr>
        <w:t>dans la limite de 3 jours ouvrés suivant la date de la mise à disposition de la command</w:t>
      </w:r>
      <w:r>
        <w:rPr>
          <w:rFonts w:ascii="Arial" w:hAnsi="Arial"/>
          <w:spacing w:val="0"/>
          <w:w w:val="105"/>
          <w:sz w:val="20"/>
        </w:rPr>
        <w:t>e,</w:t>
      </w:r>
      <w:r>
        <w:rPr>
          <w:rFonts w:ascii="Arial" w:hAnsi="Arial"/>
          <w:spacing w:val="0"/>
          <w:w w:val="105"/>
          <w:sz w:val="20"/>
        </w:rPr>
        <w:t xml:space="preserve"> avec le numéro de l’accusé de réception du titulaire.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titulaire s’engage également à mettre à jour la date prévisionnelle en cas de modification tant qu’il n’a pas déclaré la date d’intervention réelle des prestations. Il lui appartient également de signaler tout report de délai, notamment à la demande d’un bénéficiaire, en joignant cette demande ou bien l’écrit (courrier ou message électronique) du titulaire adressé au bénéficiaire réclamant confirmation de la demande de report de délai. L’attention du titulaire est attirée sur la nécessaire fiabilité de cette donnée, puisqu’une information est transmise au bénéficiaire, et tout particulièrement en cas d’exécution anticipée ou retardée par rapport au délai contractuel</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En cas de dates distinctes suivant les postes d’une même commande, le titulaire précise chacune de ces dates.</w:t>
      </w:r>
    </w:p>
    <w:p>
      <w:pPr>
        <w:pStyle w:val="BodyText"/>
        <w:spacing w:before="0" w:after="113"/>
        <w:ind w:start="522" w:end="0"/>
        <w:jc w:val="both"/>
        <w:rPr>
          <w:rFonts w:ascii="Arial" w:hAnsi="Arial"/>
          <w:spacing w:val="0"/>
          <w:u w:val="single"/>
        </w:rPr>
      </w:pPr>
      <w:r>
        <w:rPr>
          <w:rFonts w:ascii="Arial" w:hAnsi="Arial"/>
          <w:spacing w:val="0"/>
          <w:u w:val="single"/>
        </w:rPr>
        <w:t>13.3.5 Modification / Annulation d’un bon de commande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Un bon de commande peut être modifié ou annulé sur demande de l’administration, totalement ou partiellement, dans les conditions suivantes :</w:t>
      </w:r>
    </w:p>
    <w:p>
      <w:pPr>
        <w:pStyle w:val="ListParagraph"/>
        <w:numPr>
          <w:ilvl w:val="0"/>
          <w:numId w:val="2"/>
        </w:numPr>
        <w:tabs>
          <w:tab w:val="clear" w:pos="720"/>
          <w:tab w:val="left" w:pos="833" w:leader="none"/>
        </w:tabs>
        <w:spacing w:lineRule="exact" w:line="233" w:before="0" w:after="113"/>
        <w:ind w:hanging="359" w:start="833" w:end="0"/>
        <w:jc w:val="both"/>
        <w:rPr/>
      </w:pPr>
      <w:r>
        <w:rPr>
          <w:rFonts w:eastAsia="Trebuchet MS" w:cs="Trebuchet MS" w:ascii="Arial" w:hAnsi="Arial"/>
          <w:spacing w:val="0"/>
          <w:w w:val="105"/>
          <w:sz w:val="20"/>
          <w:szCs w:val="20"/>
          <w:lang w:val="fr-FR" w:eastAsia="en-US" w:bidi="ar-SA"/>
        </w:rPr>
        <w:t>Un bon de commande de prestations peut être annulé ou modifié sans frais pour l’administration</w:t>
      </w:r>
      <w:r>
        <w:rPr>
          <w:rFonts w:ascii="Arial" w:hAnsi="Arial"/>
          <w:spacing w:val="0"/>
          <w:w w:val="105"/>
          <w:sz w:val="20"/>
          <w:szCs w:val="20"/>
        </w:rPr>
        <w:t xml:space="preserve"> sous réserve que l’annulation intervienne dans un délai de 2 jours ouvrés minimum avant la date prévisionnelle d’intervention de la </w:t>
      </w:r>
      <w:r>
        <w:rPr>
          <w:rFonts w:ascii="Arial" w:hAnsi="Arial"/>
          <w:spacing w:val="0"/>
          <w:w w:val="105"/>
          <w:sz w:val="20"/>
          <w:szCs w:val="20"/>
        </w:rPr>
        <w:t xml:space="preserve">ou </w:t>
      </w:r>
      <w:r>
        <w:rPr>
          <w:rFonts w:ascii="Arial" w:hAnsi="Arial"/>
          <w:spacing w:val="0"/>
          <w:w w:val="105"/>
          <w:sz w:val="20"/>
          <w:szCs w:val="20"/>
        </w:rPr>
        <w:t>des prestations annulées ou modifiées.</w:t>
      </w:r>
    </w:p>
    <w:p>
      <w:pPr>
        <w:pStyle w:val="ListParagraph"/>
        <w:numPr>
          <w:ilvl w:val="0"/>
          <w:numId w:val="2"/>
        </w:numPr>
        <w:tabs>
          <w:tab w:val="clear" w:pos="720"/>
          <w:tab w:val="left" w:pos="833" w:leader="none"/>
        </w:tabs>
        <w:spacing w:lineRule="exact" w:line="233" w:before="0" w:after="113"/>
        <w:ind w:hanging="359" w:start="833" w:end="0"/>
        <w:jc w:val="both"/>
        <w:rPr>
          <w:rFonts w:ascii="Arial" w:hAnsi="Arial"/>
          <w:spacing w:val="0"/>
        </w:rPr>
      </w:pPr>
      <w:r>
        <w:rPr>
          <w:rFonts w:ascii="Arial" w:hAnsi="Arial"/>
          <w:spacing w:val="0"/>
          <w:w w:val="105"/>
          <w:sz w:val="20"/>
          <w:szCs w:val="20"/>
        </w:rPr>
        <w:t xml:space="preserve">En deçà de </w:t>
      </w:r>
      <w:r>
        <w:rPr>
          <w:rFonts w:ascii="Arial" w:hAnsi="Arial"/>
          <w:spacing w:val="0"/>
          <w:w w:val="105"/>
          <w:sz w:val="20"/>
          <w:szCs w:val="20"/>
        </w:rPr>
        <w:t>10</w:t>
      </w:r>
      <w:r>
        <w:rPr>
          <w:rFonts w:ascii="Arial" w:hAnsi="Arial"/>
          <w:spacing w:val="0"/>
          <w:w w:val="105"/>
          <w:sz w:val="20"/>
          <w:szCs w:val="20"/>
        </w:rPr>
        <w:t xml:space="preserve"> jours ouvrés, si la modification ou l’annulation d'un bon de commande est à l’initiative de l’administration, sans faute du titulaire, ce dernier peut prétendre à une indemnité. Dans ce cas, le titulaire remet une demande de paiement précisant les sommes auxquelles il prétend et donne tous les éléments de détermination de ces sommes en joignant les pièces nécessaires à la justification du paiement, conformément à l'article 11.3.2 des C</w:t>
      </w:r>
      <w:r>
        <w:rPr>
          <w:rFonts w:ascii="Arial" w:hAnsi="Arial"/>
          <w:spacing w:val="0"/>
          <w:w w:val="105"/>
          <w:sz w:val="20"/>
          <w:szCs w:val="20"/>
        </w:rPr>
        <w:t>C</w:t>
      </w:r>
      <w:r>
        <w:rPr>
          <w:rFonts w:ascii="Arial" w:hAnsi="Arial"/>
          <w:spacing w:val="0"/>
          <w:w w:val="105"/>
          <w:sz w:val="20"/>
          <w:szCs w:val="20"/>
        </w:rPr>
        <w:t>AG-FCS. La demande de paiement est acceptée dans les conditions définies à l'article 11.6 des C</w:t>
      </w:r>
      <w:r>
        <w:rPr>
          <w:rFonts w:ascii="Arial" w:hAnsi="Arial"/>
          <w:spacing w:val="0"/>
          <w:w w:val="105"/>
          <w:sz w:val="20"/>
          <w:szCs w:val="20"/>
        </w:rPr>
        <w:t>C</w:t>
      </w:r>
      <w:r>
        <w:rPr>
          <w:rFonts w:ascii="Arial" w:hAnsi="Arial"/>
          <w:spacing w:val="0"/>
          <w:w w:val="105"/>
          <w:sz w:val="20"/>
          <w:szCs w:val="20"/>
        </w:rPr>
        <w:t>AG-FCS.</w:t>
      </w:r>
    </w:p>
    <w:p>
      <w:pPr>
        <w:pStyle w:val="ListParagraph"/>
        <w:widowControl w:val="false"/>
        <w:numPr>
          <w:ilvl w:val="0"/>
          <w:numId w:val="2"/>
        </w:numPr>
        <w:tabs>
          <w:tab w:val="clear" w:pos="720"/>
          <w:tab w:val="left" w:pos="834" w:leader="none"/>
        </w:tabs>
        <w:bidi w:val="0"/>
        <w:spacing w:lineRule="auto" w:line="252" w:before="0" w:after="113"/>
        <w:ind w:hanging="340" w:start="850" w:end="0"/>
        <w:jc w:val="both"/>
        <w:rPr>
          <w:rFonts w:ascii="Arial" w:hAnsi="Arial"/>
          <w:spacing w:val="0"/>
          <w:w w:val="105"/>
          <w:sz w:val="20"/>
        </w:rPr>
      </w:pPr>
      <w:r>
        <w:rPr>
          <w:rFonts w:ascii="Arial" w:hAnsi="Arial"/>
          <w:spacing w:val="0"/>
          <w:w w:val="105"/>
          <w:sz w:val="20"/>
        </w:rPr>
        <w:t>Si un litige imputable au titulaire est à l’origine de la modification ou de l’annulation d’un bon de commande, les frais en découlant sont à la charge du titulaire. La modification ou l’annulation du bon de commande par l’administration à l’initiative du bénéficiaire sans faute du titulaire, prend effet à la date précisée dans la décision notifiée au titulaire.</w:t>
      </w:r>
    </w:p>
    <w:p>
      <w:pPr>
        <w:pStyle w:val="BodyText"/>
        <w:spacing w:before="0" w:after="113"/>
        <w:ind w:start="0" w:end="0"/>
        <w:jc w:val="both"/>
        <w:rPr>
          <w:rFonts w:ascii="Arial" w:hAnsi="Arial"/>
          <w:spacing w:val="0"/>
        </w:rPr>
      </w:pPr>
      <w:r>
        <w:rPr>
          <w:rFonts w:ascii="Arial" w:hAnsi="Arial"/>
          <w:spacing w:val="0"/>
        </w:rPr>
      </w:r>
    </w:p>
    <w:p>
      <w:pPr>
        <w:pStyle w:val="Heading3"/>
        <w:numPr>
          <w:ilvl w:val="0"/>
          <w:numId w:val="17"/>
        </w:numPr>
        <w:tabs>
          <w:tab w:val="clear" w:pos="720"/>
          <w:tab w:val="left" w:pos="398" w:leader="none"/>
          <w:tab w:val="left" w:pos="10091" w:leader="none"/>
        </w:tabs>
        <w:spacing w:lineRule="auto" w:line="240" w:before="0" w:after="113"/>
        <w:ind w:hanging="284" w:start="398" w:end="0"/>
        <w:jc w:val="both"/>
        <w:rPr>
          <w:rFonts w:ascii="Arial" w:hAnsi="Arial"/>
          <w:spacing w:val="0"/>
        </w:rPr>
      </w:pPr>
      <w:bookmarkStart w:id="70" w:name="__RefHeading___Toc151796_2282056988"/>
      <w:bookmarkStart w:id="71" w:name="_TOC_250046"/>
      <w:bookmarkEnd w:id="70"/>
      <w:r>
        <w:rPr>
          <w:rFonts w:ascii="Arial" w:hAnsi="Arial"/>
          <w:color w:val="000000"/>
          <w:spacing w:val="0"/>
          <w:shd w:fill="D9D9D9" w:val="clear"/>
        </w:rPr>
        <w:t>DESCRIPTIONS DES CARACTÉRISTIQUES TECHNIQUES</w:t>
      </w:r>
      <w:bookmarkEnd w:id="71"/>
      <w:r>
        <w:rPr>
          <w:rFonts w:ascii="Arial" w:hAnsi="Arial"/>
          <w:color w:val="000000"/>
          <w:spacing w:val="0"/>
          <w:shd w:fill="D9D9D9" w:val="clear"/>
        </w:rPr>
        <w:tab/>
      </w:r>
    </w:p>
    <w:p>
      <w:pPr>
        <w:pStyle w:val="BodyText"/>
        <w:spacing w:before="0" w:after="113"/>
        <w:ind w:start="0" w:end="0"/>
        <w:jc w:val="both"/>
        <w:rPr>
          <w:w w:val="150"/>
          <w:u w:val="single"/>
        </w:rPr>
      </w:pPr>
      <w:r>
        <w:rPr>
          <w:rFonts w:ascii="Arial" w:hAnsi="Arial"/>
          <w:spacing w:val="0"/>
        </w:rPr>
      </w:r>
      <w:bookmarkStart w:id="72" w:name="_TOC_250044"/>
      <w:bookmarkStart w:id="73" w:name="_TOC_250044"/>
    </w:p>
    <w:p>
      <w:pPr>
        <w:pStyle w:val="Heading1"/>
        <w:numPr>
          <w:ilvl w:val="1"/>
          <w:numId w:val="17"/>
        </w:numPr>
        <w:tabs>
          <w:tab w:val="clear" w:pos="720"/>
          <w:tab w:val="left" w:pos="757" w:leader="none"/>
        </w:tabs>
        <w:spacing w:lineRule="auto" w:line="240" w:before="0" w:after="113"/>
        <w:ind w:hanging="415" w:start="757" w:end="0"/>
        <w:jc w:val="both"/>
        <w:rPr>
          <w:rFonts w:ascii="Arial" w:hAnsi="Arial"/>
          <w:spacing w:val="0"/>
        </w:rPr>
      </w:pPr>
      <w:bookmarkStart w:id="74" w:name="_TOC_250044"/>
      <w:bookmarkStart w:id="75" w:name="__RefHeading___Toc151798_2282056988"/>
      <w:bookmarkEnd w:id="75"/>
      <w:r>
        <w:rPr>
          <w:rFonts w:ascii="Arial" w:hAnsi="Arial"/>
          <w:spacing w:val="0"/>
          <w:w w:val="105"/>
          <w:u w:val="single"/>
        </w:rPr>
        <w:t xml:space="preserve">Obligations du </w:t>
      </w:r>
      <w:bookmarkEnd w:id="74"/>
      <w:r>
        <w:rPr>
          <w:rFonts w:ascii="Arial" w:hAnsi="Arial"/>
          <w:spacing w:val="0"/>
          <w:w w:val="105"/>
          <w:u w:val="single"/>
        </w:rPr>
        <w:t>titulaire</w:t>
      </w:r>
    </w:p>
    <w:p>
      <w:pPr>
        <w:pStyle w:val="BodyText"/>
        <w:spacing w:lineRule="auto" w:line="252" w:before="113" w:after="113"/>
        <w:ind w:start="114" w:end="110"/>
        <w:jc w:val="both"/>
        <w:rPr>
          <w:rFonts w:ascii="Arial" w:hAnsi="Arial"/>
          <w:spacing w:val="0"/>
          <w:w w:val="105"/>
        </w:rPr>
      </w:pPr>
      <w:r>
        <w:rPr>
          <w:rFonts w:ascii="Arial" w:hAnsi="Arial"/>
          <w:spacing w:val="0"/>
          <w:w w:val="105"/>
        </w:rPr>
        <w:t>Les prestations faisant l’objet du présent accord-cadre doivent être conformes dans tous les domaines aux dispositions édictées en la matière par les lois, décrets et arrêtés et par les textes d’application, soit généraux, soit le cas échéant, spécifique aux prestations.</w:t>
      </w:r>
    </w:p>
    <w:p>
      <w:pPr>
        <w:pStyle w:val="ListParagraph"/>
        <w:numPr>
          <w:ilvl w:val="2"/>
          <w:numId w:val="17"/>
        </w:numPr>
        <w:tabs>
          <w:tab w:val="clear" w:pos="720"/>
          <w:tab w:val="left" w:pos="1276" w:leader="none"/>
        </w:tabs>
        <w:spacing w:lineRule="auto" w:line="240" w:before="0" w:after="113"/>
        <w:ind w:hanging="442" w:start="1276" w:end="0"/>
        <w:jc w:val="both"/>
        <w:rPr>
          <w:rFonts w:ascii="Arial" w:hAnsi="Arial"/>
          <w:spacing w:val="0"/>
          <w:w w:val="105"/>
          <w:sz w:val="20"/>
          <w:u w:val="single"/>
        </w:rPr>
      </w:pPr>
      <w:r>
        <w:rPr>
          <w:rFonts w:ascii="Arial" w:hAnsi="Arial"/>
          <w:spacing w:val="0"/>
          <w:w w:val="105"/>
          <w:sz w:val="20"/>
          <w:u w:val="single"/>
        </w:rPr>
        <w:t xml:space="preserve"> </w:t>
      </w:r>
      <w:r>
        <w:rPr>
          <w:rFonts w:ascii="Arial" w:hAnsi="Arial"/>
          <w:spacing w:val="0"/>
          <w:w w:val="105"/>
          <w:sz w:val="20"/>
          <w:u w:val="single"/>
        </w:rPr>
        <w:t>Obligation de conseil et d’information</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titulaire est tenu à une obligation générale de conseil, notamment d'informations et de recommandations vis-à-vis de la personne publique, ainsi qu'à une obligation de mise en garde et d'alerte.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Dans le cadre de sa mission, le titulaire s’engage à informer l’administration de toute évolution législative et réglementaire ayant des répercussions sur les prestations objet du marché.</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En vertu de son obligation de conseil, le titulaire s’engage également à inciter, recommander et préconiser des solutions adaptées aux besoins du bénéficiaire.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Il s’engage notamment :</w:t>
      </w:r>
    </w:p>
    <w:p>
      <w:pPr>
        <w:pStyle w:val="ListParagraph"/>
        <w:widowControl w:val="false"/>
        <w:numPr>
          <w:ilvl w:val="0"/>
          <w:numId w:val="25"/>
        </w:numPr>
        <w:tabs>
          <w:tab w:val="clear" w:pos="720"/>
          <w:tab w:val="left" w:pos="645" w:leader="none"/>
        </w:tabs>
        <w:bidi w:val="0"/>
        <w:spacing w:lineRule="auto" w:line="252" w:before="0" w:after="113"/>
        <w:ind w:hanging="340" w:start="567" w:end="0"/>
        <w:jc w:val="both"/>
        <w:rPr>
          <w:rFonts w:ascii="Arial" w:hAnsi="Arial"/>
          <w:spacing w:val="0"/>
          <w:w w:val="105"/>
          <w:sz w:val="20"/>
        </w:rPr>
      </w:pPr>
      <w:r>
        <w:rPr>
          <w:rFonts w:ascii="Arial" w:hAnsi="Arial"/>
          <w:spacing w:val="0"/>
          <w:w w:val="105"/>
          <w:sz w:val="20"/>
        </w:rPr>
        <w:t>à accompagner et conseiller le bénéficiaire dans la qualification de son besoin afin de dresser un état exhaustif de son parc,</w:t>
      </w:r>
    </w:p>
    <w:p>
      <w:pPr>
        <w:pStyle w:val="ListParagraph"/>
        <w:widowControl w:val="false"/>
        <w:numPr>
          <w:ilvl w:val="0"/>
          <w:numId w:val="25"/>
        </w:numPr>
        <w:tabs>
          <w:tab w:val="clear" w:pos="720"/>
          <w:tab w:val="left" w:pos="645" w:leader="none"/>
        </w:tabs>
        <w:bidi w:val="0"/>
        <w:spacing w:lineRule="auto" w:line="252" w:before="0" w:after="113"/>
        <w:ind w:hanging="340" w:start="567" w:end="0"/>
        <w:jc w:val="both"/>
        <w:rPr>
          <w:rFonts w:ascii="Arial" w:hAnsi="Arial"/>
          <w:spacing w:val="0"/>
          <w:w w:val="105"/>
          <w:sz w:val="20"/>
        </w:rPr>
      </w:pPr>
      <w:r>
        <w:rPr>
          <w:rFonts w:ascii="Arial" w:hAnsi="Arial"/>
          <w:spacing w:val="0"/>
          <w:w w:val="105"/>
          <w:sz w:val="20"/>
        </w:rPr>
        <w:t>à accompagner et conseiller le bénéficiaire dans la planification de ses interventions,</w:t>
      </w:r>
    </w:p>
    <w:p>
      <w:pPr>
        <w:pStyle w:val="ListParagraph"/>
        <w:widowControl w:val="false"/>
        <w:numPr>
          <w:ilvl w:val="0"/>
          <w:numId w:val="25"/>
        </w:numPr>
        <w:tabs>
          <w:tab w:val="clear" w:pos="720"/>
          <w:tab w:val="left" w:pos="645" w:leader="none"/>
        </w:tabs>
        <w:bidi w:val="0"/>
        <w:spacing w:lineRule="auto" w:line="252" w:before="0" w:after="113"/>
        <w:ind w:hanging="340" w:start="567" w:end="0"/>
        <w:jc w:val="both"/>
        <w:rPr>
          <w:rFonts w:ascii="Arial" w:hAnsi="Arial"/>
          <w:spacing w:val="0"/>
          <w:w w:val="105"/>
          <w:sz w:val="20"/>
        </w:rPr>
      </w:pPr>
      <w:r>
        <w:rPr>
          <w:rFonts w:ascii="Arial" w:hAnsi="Arial"/>
          <w:spacing w:val="0"/>
          <w:w w:val="105"/>
          <w:sz w:val="20"/>
        </w:rPr>
        <w:t>à informer le bénéficiaire, à la demande de ce dernier, sur les obligations liées aux prestations réalisées (obligation de tenue d’un carnet d’entretien ou d’un registre des interventions, contenu des informations devant y être inscrites, etc.).</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Dans ce cadre, le titulaire notifie à la personne publique toute information permettant d’améliorer le niveau de sécurité de la structure où s’exécute le marché.</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Le titulaire doit informer la personne publique de toutes difficultés rencontrées ou dont il aurait connaissance au fur et à mesure de l'exécution du marché.</w:t>
      </w:r>
    </w:p>
    <w:p>
      <w:pPr>
        <w:pStyle w:val="BodyText"/>
        <w:spacing w:before="0" w:after="113"/>
        <w:ind w:start="0" w:end="0"/>
        <w:jc w:val="both"/>
        <w:rPr>
          <w:rFonts w:ascii="Arial" w:hAnsi="Arial"/>
          <w:spacing w:val="0"/>
        </w:rPr>
      </w:pPr>
      <w:r>
        <w:rPr>
          <w:rFonts w:ascii="Arial" w:hAnsi="Arial"/>
          <w:spacing w:val="0"/>
        </w:rPr>
      </w:r>
    </w:p>
    <w:p>
      <w:pPr>
        <w:pStyle w:val="ListParagraph"/>
        <w:numPr>
          <w:ilvl w:val="2"/>
          <w:numId w:val="17"/>
        </w:numPr>
        <w:tabs>
          <w:tab w:val="clear" w:pos="720"/>
          <w:tab w:val="left" w:pos="1325" w:leader="none"/>
        </w:tabs>
        <w:spacing w:lineRule="auto" w:line="240" w:before="0" w:after="113"/>
        <w:ind w:hanging="491" w:start="1325" w:end="0"/>
        <w:jc w:val="both"/>
        <w:rPr>
          <w:rFonts w:ascii="Arial" w:hAnsi="Arial"/>
          <w:spacing w:val="0"/>
          <w:w w:val="105"/>
          <w:sz w:val="20"/>
          <w:u w:val="single"/>
        </w:rPr>
      </w:pPr>
      <w:r>
        <w:rPr>
          <w:rFonts w:ascii="Arial" w:hAnsi="Arial"/>
          <w:spacing w:val="0"/>
          <w:w w:val="105"/>
          <w:sz w:val="20"/>
          <w:u w:val="single"/>
        </w:rPr>
        <w:t xml:space="preserve"> </w:t>
      </w:r>
      <w:r>
        <w:rPr>
          <w:rFonts w:ascii="Arial" w:hAnsi="Arial"/>
          <w:spacing w:val="0"/>
          <w:w w:val="105"/>
          <w:sz w:val="20"/>
          <w:u w:val="single"/>
        </w:rPr>
        <w:t>Obligation de confidentialité</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titulaire s'engage à mettre en œuvre les moyens appropriés afin de garder confidentiels les informations, les documents remis par le pouvoir adjudicateur et les objets auxquels il aura eu accès lors de l'exécution du marché, sans qu'il soit besoin d'en expliciter systématiquement le caractère confidentiel.</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pouvoir adjudicateur pourra demander à tout moment au titulaire de lui retourner les éléments ou supports d'informations confidentielles qui lui auraient été fournis.</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titulaire s'engage à faire respecter ces obligations à l'ensemble de son personnel, le cas échéant à ses sous-traitants, cotraitants et fournisseurs.</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La violation de l'obligation de confidentialité par le titulaire pourra entraîner la résiliation du marché aux torts de ce dernier. Le Titulaire reconnaît avoir été avisé que toute divulgation d'information confidentielle est soumise aux dispositions de l'article 226-13 du code pénal.</w:t>
      </w:r>
    </w:p>
    <w:p>
      <w:pPr>
        <w:pStyle w:val="BodyText"/>
        <w:spacing w:before="0" w:after="113"/>
        <w:ind w:start="0" w:end="0"/>
        <w:jc w:val="both"/>
        <w:rPr>
          <w:rFonts w:ascii="Arial" w:hAnsi="Arial"/>
          <w:spacing w:val="0"/>
        </w:rPr>
      </w:pPr>
      <w:r>
        <w:rPr>
          <w:rFonts w:ascii="Arial" w:hAnsi="Arial"/>
          <w:spacing w:val="0"/>
        </w:rPr>
      </w:r>
    </w:p>
    <w:p>
      <w:pPr>
        <w:pStyle w:val="ListParagraph"/>
        <w:numPr>
          <w:ilvl w:val="2"/>
          <w:numId w:val="17"/>
        </w:numPr>
        <w:tabs>
          <w:tab w:val="clear" w:pos="720"/>
          <w:tab w:val="left" w:pos="1340" w:leader="none"/>
        </w:tabs>
        <w:spacing w:lineRule="auto" w:line="240" w:before="0" w:after="113"/>
        <w:ind w:hanging="489" w:start="1340" w:end="0"/>
        <w:jc w:val="both"/>
        <w:rPr>
          <w:rFonts w:ascii="Arial" w:hAnsi="Arial"/>
          <w:spacing w:val="0"/>
          <w:w w:val="110"/>
          <w:sz w:val="20"/>
          <w:u w:val="single"/>
        </w:rPr>
      </w:pPr>
      <w:r>
        <w:rPr>
          <w:rFonts w:ascii="Arial" w:hAnsi="Arial"/>
          <w:spacing w:val="0"/>
          <w:w w:val="110"/>
          <w:sz w:val="20"/>
          <w:u w:val="single"/>
        </w:rPr>
        <w:t xml:space="preserve"> </w:t>
      </w:r>
      <w:r>
        <w:rPr>
          <w:rFonts w:ascii="Arial" w:hAnsi="Arial"/>
          <w:spacing w:val="0"/>
          <w:w w:val="110"/>
          <w:sz w:val="20"/>
          <w:u w:val="single"/>
        </w:rPr>
        <w:t>Obligation de moyen</w:t>
      </w:r>
    </w:p>
    <w:p>
      <w:pPr>
        <w:pStyle w:val="BodyText"/>
        <w:spacing w:before="0" w:after="113"/>
        <w:jc w:val="both"/>
        <w:rPr>
          <w:rFonts w:ascii="Arial" w:hAnsi="Arial"/>
          <w:spacing w:val="0"/>
          <w:w w:val="105"/>
        </w:rPr>
      </w:pPr>
      <w:r>
        <w:rPr>
          <w:rFonts w:ascii="Arial" w:hAnsi="Arial"/>
          <w:spacing w:val="0"/>
          <w:w w:val="105"/>
        </w:rPr>
        <w:t>Le Titulaire s’engage à mettre l’ensemble des moyens nécessaires :</w:t>
      </w:r>
    </w:p>
    <w:p>
      <w:pPr>
        <w:pStyle w:val="ListParagraph"/>
        <w:numPr>
          <w:ilvl w:val="0"/>
          <w:numId w:val="10"/>
        </w:numPr>
        <w:tabs>
          <w:tab w:val="clear" w:pos="720"/>
          <w:tab w:val="left" w:pos="235" w:leader="none"/>
        </w:tabs>
        <w:spacing w:lineRule="auto" w:line="247" w:before="0" w:after="113"/>
        <w:ind w:hanging="0" w:start="114" w:end="109"/>
        <w:jc w:val="both"/>
        <w:rPr>
          <w:rFonts w:ascii="Arial" w:hAnsi="Arial"/>
          <w:spacing w:val="0"/>
          <w:w w:val="105"/>
          <w:sz w:val="20"/>
        </w:rPr>
      </w:pPr>
      <w:r>
        <w:rPr>
          <w:rFonts w:ascii="Arial" w:hAnsi="Arial"/>
          <w:spacing w:val="0"/>
          <w:w w:val="105"/>
          <w:sz w:val="20"/>
        </w:rPr>
        <w:t>à ce que les prestations réalisées portent, sauf demande contraire du bénéficiaire, sur l’ensemble des bâtiments concernés par ces prestations,</w:t>
      </w:r>
    </w:p>
    <w:p>
      <w:pPr>
        <w:pStyle w:val="ListParagraph"/>
        <w:numPr>
          <w:ilvl w:val="0"/>
          <w:numId w:val="10"/>
        </w:numPr>
        <w:tabs>
          <w:tab w:val="clear" w:pos="720"/>
          <w:tab w:val="left" w:pos="237" w:leader="none"/>
        </w:tabs>
        <w:spacing w:lineRule="auto" w:line="252" w:before="0" w:after="113"/>
        <w:ind w:hanging="0" w:start="114" w:end="113"/>
        <w:jc w:val="both"/>
        <w:rPr>
          <w:rFonts w:ascii="Arial" w:hAnsi="Arial"/>
          <w:spacing w:val="0"/>
          <w:w w:val="105"/>
          <w:sz w:val="20"/>
        </w:rPr>
      </w:pPr>
      <w:r>
        <w:rPr>
          <w:rFonts w:ascii="Arial" w:hAnsi="Arial"/>
          <w:spacing w:val="0"/>
          <w:w w:val="105"/>
          <w:sz w:val="20"/>
        </w:rPr>
        <w:t>à la bonne réalisation des prestations auprès d’administration quel que soit le volume de commande pour le bénéficiaire,</w:t>
      </w:r>
    </w:p>
    <w:p>
      <w:pPr>
        <w:pStyle w:val="ListParagraph"/>
        <w:numPr>
          <w:ilvl w:val="0"/>
          <w:numId w:val="10"/>
        </w:numPr>
        <w:tabs>
          <w:tab w:val="clear" w:pos="720"/>
          <w:tab w:val="left" w:pos="247" w:leader="none"/>
        </w:tabs>
        <w:spacing w:lineRule="auto" w:line="252" w:before="0" w:after="113"/>
        <w:ind w:hanging="0" w:start="114" w:end="110"/>
        <w:jc w:val="both"/>
        <w:rPr>
          <w:rFonts w:ascii="Arial" w:hAnsi="Arial"/>
          <w:spacing w:val="0"/>
          <w:w w:val="105"/>
          <w:sz w:val="20"/>
        </w:rPr>
      </w:pPr>
      <w:r>
        <w:rPr>
          <w:rFonts w:ascii="Arial" w:hAnsi="Arial"/>
          <w:spacing w:val="0"/>
          <w:w w:val="105"/>
          <w:sz w:val="20"/>
        </w:rPr>
        <w:t>à la bonne réalisation des prestations auprès du bénéficiaire quel que soit le volume de commande globale du marché,</w:t>
      </w:r>
    </w:p>
    <w:p>
      <w:pPr>
        <w:pStyle w:val="ListParagraph"/>
        <w:numPr>
          <w:ilvl w:val="0"/>
          <w:numId w:val="10"/>
        </w:numPr>
        <w:tabs>
          <w:tab w:val="clear" w:pos="720"/>
          <w:tab w:val="left" w:pos="228" w:leader="none"/>
        </w:tabs>
        <w:spacing w:lineRule="auto" w:line="240" w:before="0" w:after="113"/>
        <w:ind w:hanging="114" w:start="228" w:end="0"/>
        <w:jc w:val="both"/>
        <w:rPr>
          <w:rFonts w:ascii="Arial" w:hAnsi="Arial"/>
          <w:spacing w:val="0"/>
          <w:w w:val="105"/>
          <w:sz w:val="20"/>
        </w:rPr>
      </w:pPr>
      <w:r>
        <w:rPr>
          <w:rFonts w:ascii="Arial" w:hAnsi="Arial"/>
          <w:spacing w:val="0"/>
          <w:w w:val="105"/>
          <w:sz w:val="20"/>
        </w:rPr>
        <w:t>pour s’adapter aux contraintes du bénéficiaire dans la planification des interventions,</w:t>
      </w:r>
    </w:p>
    <w:p>
      <w:pPr>
        <w:pStyle w:val="ListParagraph"/>
        <w:numPr>
          <w:ilvl w:val="0"/>
          <w:numId w:val="10"/>
        </w:numPr>
        <w:tabs>
          <w:tab w:val="clear" w:pos="720"/>
          <w:tab w:val="left" w:pos="286" w:leader="none"/>
        </w:tabs>
        <w:spacing w:lineRule="auto" w:line="252" w:before="0" w:after="113"/>
        <w:ind w:hanging="0" w:start="114" w:end="117"/>
        <w:jc w:val="both"/>
        <w:rPr>
          <w:rFonts w:ascii="Arial" w:hAnsi="Arial"/>
          <w:spacing w:val="0"/>
          <w:w w:val="105"/>
          <w:sz w:val="20"/>
        </w:rPr>
      </w:pPr>
      <w:r>
        <w:rPr>
          <w:rFonts w:ascii="Arial" w:hAnsi="Arial"/>
          <w:spacing w:val="0"/>
          <w:w w:val="105"/>
          <w:sz w:val="20"/>
        </w:rPr>
        <w:t>à l’optimisation du nombre d’intervention en les regroupant au maximum, tout en prenant en compte les contraintes du bénéficiaire et le respect de la périodicité applicables aux prestations.</w:t>
      </w:r>
    </w:p>
    <w:p>
      <w:pPr>
        <w:pStyle w:val="ListParagraph"/>
        <w:numPr>
          <w:ilvl w:val="2"/>
          <w:numId w:val="17"/>
        </w:numPr>
        <w:tabs>
          <w:tab w:val="clear" w:pos="720"/>
          <w:tab w:val="left" w:pos="1332" w:leader="none"/>
        </w:tabs>
        <w:spacing w:lineRule="auto" w:line="240" w:before="0" w:after="113"/>
        <w:ind w:hanging="481" w:start="1332" w:end="0"/>
        <w:jc w:val="both"/>
        <w:rPr>
          <w:rFonts w:ascii="Arial" w:hAnsi="Arial"/>
          <w:spacing w:val="0"/>
          <w:w w:val="105"/>
          <w:sz w:val="20"/>
          <w:u w:val="single"/>
          <w:shd w:fill="auto" w:val="clear"/>
        </w:rPr>
      </w:pPr>
      <w:r>
        <w:rPr>
          <w:rFonts w:ascii="Arial" w:hAnsi="Arial"/>
          <w:spacing w:val="0"/>
          <w:w w:val="105"/>
          <w:sz w:val="20"/>
          <w:u w:val="single"/>
          <w:shd w:fill="auto" w:val="clear"/>
        </w:rPr>
        <w:t xml:space="preserve"> </w:t>
      </w:r>
      <w:r>
        <w:rPr>
          <w:rFonts w:ascii="Arial" w:hAnsi="Arial"/>
          <w:spacing w:val="0"/>
          <w:w w:val="105"/>
          <w:sz w:val="20"/>
          <w:u w:val="single"/>
          <w:shd w:fill="auto" w:val="clear"/>
        </w:rPr>
        <w:t>Obligation de résultat</w:t>
      </w:r>
    </w:p>
    <w:p>
      <w:pPr>
        <w:pStyle w:val="BodyText"/>
        <w:widowControl w:val="false"/>
        <w:bidi w:val="0"/>
        <w:spacing w:lineRule="auto" w:line="252" w:before="0" w:after="113"/>
        <w:ind w:hanging="0" w:start="0" w:end="113"/>
        <w:jc w:val="both"/>
        <w:rPr>
          <w:rFonts w:ascii="Arial" w:hAnsi="Arial"/>
          <w:spacing w:val="0"/>
          <w:w w:val="105"/>
          <w:shd w:fill="auto" w:val="clear"/>
        </w:rPr>
      </w:pPr>
      <w:r>
        <w:rPr>
          <w:rFonts w:ascii="Arial" w:hAnsi="Arial"/>
          <w:spacing w:val="0"/>
          <w:w w:val="105"/>
          <w:shd w:fill="auto" w:val="clear"/>
        </w:rPr>
        <w:t>Dans le cadre du présent marché, le titulaire est soumis à une obligation de résultat.</w:t>
      </w:r>
    </w:p>
    <w:p>
      <w:pPr>
        <w:pStyle w:val="BodyText"/>
        <w:widowControl w:val="false"/>
        <w:bidi w:val="0"/>
        <w:spacing w:lineRule="auto" w:line="252" w:before="0" w:after="113"/>
        <w:ind w:hanging="0" w:start="0" w:end="113"/>
        <w:jc w:val="both"/>
        <w:rPr>
          <w:rFonts w:ascii="Arial" w:hAnsi="Arial"/>
          <w:spacing w:val="0"/>
          <w:w w:val="105"/>
          <w:shd w:fill="auto" w:val="clear"/>
        </w:rPr>
      </w:pPr>
      <w:r>
        <w:rPr>
          <w:rFonts w:ascii="Arial" w:hAnsi="Arial"/>
          <w:spacing w:val="0"/>
          <w:w w:val="105"/>
          <w:shd w:fill="auto" w:val="clear"/>
        </w:rPr>
        <w:t>Pour les prestations qui lui incombent, le titulaire doit strictement respecter les délais, les coûts et les niveaux de qualité prévus dans les documents contractuels régissant le marché.</w:t>
      </w:r>
    </w:p>
    <w:p>
      <w:pPr>
        <w:pStyle w:val="BodyText"/>
        <w:widowControl w:val="false"/>
        <w:bidi w:val="0"/>
        <w:spacing w:lineRule="auto" w:line="252" w:before="0" w:after="113"/>
        <w:ind w:hanging="0" w:start="0" w:end="113"/>
        <w:jc w:val="both"/>
        <w:rPr>
          <w:rFonts w:ascii="Arial" w:hAnsi="Arial"/>
          <w:spacing w:val="0"/>
          <w:w w:val="105"/>
          <w:shd w:fill="auto" w:val="clear"/>
        </w:rPr>
      </w:pPr>
      <w:r>
        <w:rPr>
          <w:rFonts w:ascii="Arial" w:hAnsi="Arial"/>
          <w:spacing w:val="0"/>
          <w:w w:val="105"/>
          <w:shd w:fill="auto" w:val="clear"/>
        </w:rPr>
        <w:t>Les prestations doivent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w:t>
      </w:r>
    </w:p>
    <w:p>
      <w:pPr>
        <w:pStyle w:val="ListParagraph"/>
        <w:numPr>
          <w:ilvl w:val="2"/>
          <w:numId w:val="17"/>
        </w:numPr>
        <w:tabs>
          <w:tab w:val="clear" w:pos="720"/>
          <w:tab w:val="left" w:pos="1340" w:leader="none"/>
        </w:tabs>
        <w:spacing w:lineRule="auto" w:line="240" w:before="113" w:after="113"/>
        <w:ind w:hanging="489" w:start="1340" w:end="0"/>
        <w:jc w:val="both"/>
        <w:rPr>
          <w:rFonts w:ascii="Arial" w:hAnsi="Arial"/>
          <w:spacing w:val="0"/>
          <w:w w:val="105"/>
          <w:sz w:val="20"/>
          <w:u w:val="single"/>
        </w:rPr>
      </w:pPr>
      <w:r>
        <w:rPr>
          <w:rFonts w:ascii="Arial" w:hAnsi="Arial"/>
          <w:spacing w:val="0"/>
          <w:w w:val="105"/>
          <w:sz w:val="20"/>
          <w:u w:val="single"/>
        </w:rPr>
        <w:t xml:space="preserve"> </w:t>
      </w:r>
      <w:r>
        <w:rPr>
          <w:rFonts w:ascii="Arial" w:hAnsi="Arial"/>
          <w:spacing w:val="0"/>
          <w:w w:val="105"/>
          <w:sz w:val="20"/>
          <w:u w:val="single"/>
        </w:rPr>
        <w:t>Obligation de suivi des prestations</w:t>
      </w:r>
    </w:p>
    <w:p>
      <w:pPr>
        <w:pStyle w:val="BodyText"/>
        <w:widowControl w:val="false"/>
        <w:numPr>
          <w:ilvl w:val="0"/>
          <w:numId w:val="0"/>
        </w:numPr>
        <w:bidi w:val="0"/>
        <w:spacing w:lineRule="auto" w:line="240" w:before="0" w:after="113"/>
        <w:ind w:hanging="0" w:start="0" w:end="0"/>
        <w:jc w:val="start"/>
        <w:rPr>
          <w:rFonts w:ascii="Arial" w:hAnsi="Arial"/>
          <w:spacing w:val="0"/>
          <w:u w:val="single"/>
        </w:rPr>
      </w:pPr>
      <w:bookmarkStart w:id="76" w:name="__RefHeading___Toc151800_2282056988"/>
      <w:bookmarkEnd w:id="76"/>
      <w:r>
        <w:rPr>
          <w:rFonts w:ascii="Arial" w:hAnsi="Arial"/>
          <w:spacing w:val="0"/>
          <w:u w:val="single"/>
        </w:rPr>
        <w:t xml:space="preserve">Réunion de lancement </w:t>
      </w:r>
      <w:r>
        <w:rPr>
          <w:rFonts w:ascii="Arial" w:hAnsi="Arial"/>
          <w:spacing w:val="0"/>
          <w:u w:val="single"/>
        </w:rPr>
        <w:t>et  de déploiement</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Après la notification du marché, une réunion de lancement se tiendra dans les locaux de l’acheteur.</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Au cours de cette réunion, toutes les questions concernant l’exécution des commandes pourront être évoquées afin de réduire les difficultés qui pourraient naître de l’exécution de ce marché.</w:t>
      </w:r>
    </w:p>
    <w:p>
      <w:pPr>
        <w:pStyle w:val="BodyText"/>
        <w:widowControl w:val="false"/>
        <w:numPr>
          <w:ilvl w:val="0"/>
          <w:numId w:val="0"/>
        </w:numPr>
        <w:bidi w:val="0"/>
        <w:spacing w:lineRule="auto" w:line="240" w:before="0" w:after="113"/>
        <w:ind w:hanging="0" w:start="0" w:end="0"/>
        <w:jc w:val="start"/>
        <w:rPr>
          <w:rFonts w:ascii="Arial" w:hAnsi="Arial"/>
          <w:spacing w:val="0"/>
          <w:u w:val="single"/>
        </w:rPr>
      </w:pPr>
      <w:bookmarkStart w:id="77" w:name="__RefHeading___Toc151802_2282056988"/>
      <w:bookmarkEnd w:id="77"/>
      <w:r>
        <w:rPr>
          <w:rFonts w:ascii="Arial" w:hAnsi="Arial"/>
          <w:spacing w:val="0"/>
          <w:u w:val="single"/>
        </w:rPr>
        <w:t>Reporting</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rPr>
        <w:t>Le pouvoir adjudicateur se réserve le droit de demander à tout moment un état de consommation.</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Les Titulaires sont soumis à une obligation de reporting pour l’ensemble des prestations demandées dans le cadre du marché.</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Les titulaires doiven</w:t>
      </w:r>
      <w:r>
        <w:rPr>
          <w:rFonts w:ascii="Arial" w:hAnsi="Arial"/>
          <w:b w:val="false"/>
          <w:bCs w:val="false"/>
          <w:spacing w:val="0"/>
          <w:w w:val="105"/>
        </w:rPr>
        <w:t>t impérativement tra</w:t>
      </w:r>
      <w:r>
        <w:rPr>
          <w:rFonts w:ascii="Arial" w:hAnsi="Arial"/>
          <w:spacing w:val="0"/>
          <w:w w:val="105"/>
        </w:rPr>
        <w:t>nsmettre un état statistique annuel pour l’ensemble des prestations demandées par services ou par directions, il fera apparaître a minima les informations suivantes :</w:t>
      </w:r>
    </w:p>
    <w:p>
      <w:pPr>
        <w:pStyle w:val="ListParagraph"/>
        <w:numPr>
          <w:ilvl w:val="0"/>
          <w:numId w:val="8"/>
        </w:numPr>
        <w:tabs>
          <w:tab w:val="clear" w:pos="720"/>
          <w:tab w:val="left" w:pos="569" w:leader="none"/>
        </w:tabs>
        <w:spacing w:lineRule="auto" w:line="252" w:before="0" w:after="113"/>
        <w:ind w:hanging="0" w:start="434" w:end="120"/>
        <w:jc w:val="both"/>
        <w:rPr>
          <w:rFonts w:ascii="Arial" w:hAnsi="Arial"/>
          <w:spacing w:val="0"/>
        </w:rPr>
      </w:pPr>
      <w:r>
        <w:rPr>
          <w:rFonts w:ascii="Arial" w:hAnsi="Arial"/>
          <w:spacing w:val="0"/>
          <w:w w:val="105"/>
          <w:sz w:val="20"/>
        </w:rPr>
        <w:t xml:space="preserve">d’une part, par le service émetteur des bons de commande en faisant apparaître les références commandées, les quantités et le chiffre d’affaires généré en </w:t>
      </w:r>
      <w:r>
        <w:rPr>
          <w:rFonts w:ascii="Arial" w:hAnsi="Arial"/>
          <w:spacing w:val="0"/>
          <w:w w:val="105"/>
          <w:sz w:val="20"/>
        </w:rPr>
        <w:t>€</w:t>
      </w:r>
      <w:r>
        <w:rPr>
          <w:rFonts w:ascii="Arial" w:hAnsi="Arial"/>
          <w:spacing w:val="0"/>
          <w:w w:val="105"/>
          <w:sz w:val="20"/>
        </w:rPr>
        <w:t xml:space="preserve"> HT ;</w:t>
      </w:r>
    </w:p>
    <w:p>
      <w:pPr>
        <w:pStyle w:val="ListParagraph"/>
        <w:numPr>
          <w:ilvl w:val="0"/>
          <w:numId w:val="8"/>
        </w:numPr>
        <w:tabs>
          <w:tab w:val="clear" w:pos="720"/>
          <w:tab w:val="left" w:pos="562" w:leader="none"/>
        </w:tabs>
        <w:spacing w:lineRule="auto" w:line="252" w:before="0" w:after="113"/>
        <w:ind w:hanging="0" w:start="434" w:end="115"/>
        <w:jc w:val="both"/>
        <w:rPr>
          <w:rFonts w:ascii="Arial" w:hAnsi="Arial"/>
          <w:spacing w:val="0"/>
        </w:rPr>
      </w:pPr>
      <w:r>
        <w:rPr>
          <w:rFonts w:ascii="Arial" w:hAnsi="Arial"/>
          <w:spacing w:val="0"/>
          <w:w w:val="105"/>
          <w:sz w:val="20"/>
        </w:rPr>
        <w:t xml:space="preserve">d’autre part en globalisant les différentes commandes et en représentant le cumul par référence et par chiffre d’affaires généré en </w:t>
      </w:r>
      <w:r>
        <w:rPr>
          <w:rFonts w:ascii="Arial" w:hAnsi="Arial"/>
          <w:spacing w:val="0"/>
          <w:w w:val="105"/>
          <w:sz w:val="20"/>
        </w:rPr>
        <w:t>€</w:t>
      </w:r>
      <w:r>
        <w:rPr>
          <w:rFonts w:ascii="Arial" w:hAnsi="Arial"/>
          <w:spacing w:val="0"/>
          <w:w w:val="105"/>
          <w:sz w:val="20"/>
        </w:rPr>
        <w:t xml:space="preserve"> HT </w:t>
      </w:r>
      <w:r>
        <w:rPr>
          <w:rFonts w:ascii="Arial" w:hAnsi="Arial"/>
          <w:spacing w:val="0"/>
          <w:w w:val="105"/>
          <w:sz w:val="20"/>
        </w:rPr>
        <w:t>à la P</w:t>
      </w:r>
      <w:r>
        <w:rPr>
          <w:rFonts w:ascii="Arial" w:hAnsi="Arial"/>
          <w:spacing w:val="0"/>
          <w:w w:val="105"/>
          <w:sz w:val="20"/>
        </w:rPr>
        <w:t>FRA</w:t>
      </w:r>
      <w:r>
        <w:rPr>
          <w:rFonts w:ascii="Arial" w:hAnsi="Arial"/>
          <w:spacing w:val="0"/>
          <w:w w:val="105"/>
          <w:sz w:val="20"/>
        </w:rPr>
        <w:t>.</w:t>
      </w:r>
    </w:p>
    <w:p>
      <w:pPr>
        <w:pStyle w:val="BodyText"/>
        <w:widowControl w:val="false"/>
        <w:bidi w:val="0"/>
        <w:spacing w:lineRule="auto" w:line="252" w:before="0" w:after="113"/>
        <w:ind w:hanging="0" w:start="0" w:end="113"/>
        <w:jc w:val="both"/>
        <w:rPr/>
      </w:pPr>
      <w:r>
        <w:rPr>
          <w:rFonts w:ascii="Arial" w:hAnsi="Arial"/>
          <w:spacing w:val="0"/>
        </w:rPr>
        <w:t xml:space="preserve">L’ensemble des éléments qui constituent le reporting devra être transmis dans un format de fichier </w:t>
      </w:r>
      <w:r>
        <w:rPr>
          <w:rFonts w:ascii="Arial" w:hAnsi="Arial"/>
          <w:spacing w:val="0"/>
          <w:position w:val="1"/>
        </w:rPr>
        <w:t xml:space="preserve">exploitable (ex: fichier de type Excel, Calc) à l’adresse suivante </w:t>
      </w:r>
      <w:hyperlink r:id="rId13">
        <w:r>
          <w:rPr>
            <w:rStyle w:val="ListLabel419"/>
            <w:rFonts w:ascii="Arial" w:hAnsi="Arial"/>
            <w:spacing w:val="0"/>
          </w:rPr>
          <w:t>:</w:t>
        </w:r>
        <w:r>
          <w:rPr>
            <w:rStyle w:val="ListLabel419"/>
            <w:rFonts w:ascii="Arial" w:hAnsi="Arial"/>
            <w:color w:val="566FBE"/>
            <w:spacing w:val="0"/>
            <w:sz w:val="22"/>
            <w:u w:val="single" w:color="566FBE"/>
          </w:rPr>
          <w:t>sgc-achat@</w:t>
        </w:r>
        <w:r>
          <w:rPr>
            <w:rStyle w:val="ListLabel419"/>
            <w:rFonts w:ascii="Arial" w:hAnsi="Arial"/>
            <w:color w:val="566FBE"/>
            <w:spacing w:val="0"/>
            <w:sz w:val="22"/>
            <w:u w:val="single" w:color="566FBE"/>
          </w:rPr>
          <w:t>martinique</w:t>
        </w:r>
        <w:r>
          <w:rPr>
            <w:rStyle w:val="ListLabel419"/>
            <w:rFonts w:ascii="Arial" w:hAnsi="Arial"/>
            <w:color w:val="566FBE"/>
            <w:spacing w:val="0"/>
            <w:sz w:val="22"/>
            <w:u w:val="single" w:color="566FBE"/>
          </w:rPr>
          <w:t>.gouv.fr</w:t>
        </w:r>
      </w:hyperlink>
    </w:p>
    <w:p>
      <w:pPr>
        <w:pStyle w:val="BodyText"/>
        <w:widowControl w:val="false"/>
        <w:bidi w:val="0"/>
        <w:spacing w:lineRule="auto" w:line="247" w:before="0" w:after="113"/>
        <w:ind w:hanging="0" w:start="0" w:end="0"/>
        <w:jc w:val="both"/>
        <w:rPr>
          <w:rFonts w:ascii="Arial" w:hAnsi="Arial"/>
          <w:spacing w:val="0"/>
        </w:rPr>
      </w:pPr>
      <w:r>
        <w:rPr>
          <w:rFonts w:ascii="Arial" w:hAnsi="Arial"/>
          <w:spacing w:val="0"/>
          <w:w w:val="105"/>
        </w:rPr>
        <w:t>Des réunions supplémentaires de suivi d’exécution pourront être tenues</w:t>
      </w:r>
      <w:r>
        <w:rPr>
          <w:rFonts w:ascii="Arial" w:hAnsi="Arial"/>
          <w:spacing w:val="0"/>
          <w:w w:val="150"/>
        </w:rPr>
        <w:t xml:space="preserve"> </w:t>
      </w:r>
      <w:r>
        <w:rPr>
          <w:rFonts w:ascii="Arial" w:hAnsi="Arial"/>
          <w:spacing w:val="0"/>
          <w:w w:val="105"/>
        </w:rPr>
        <w:t>à la demande de l’acheteur ou du titulaire.</w:t>
      </w:r>
    </w:p>
    <w:p>
      <w:pPr>
        <w:pStyle w:val="ListParagraph"/>
        <w:numPr>
          <w:ilvl w:val="2"/>
          <w:numId w:val="17"/>
        </w:numPr>
        <w:tabs>
          <w:tab w:val="clear" w:pos="720"/>
          <w:tab w:val="left" w:pos="1335" w:leader="none"/>
        </w:tabs>
        <w:spacing w:lineRule="auto" w:line="240" w:before="113" w:after="113"/>
        <w:ind w:hanging="484" w:start="1335" w:end="0"/>
        <w:jc w:val="both"/>
        <w:rPr>
          <w:rFonts w:ascii="Arial" w:hAnsi="Arial"/>
          <w:spacing w:val="0"/>
          <w:w w:val="105"/>
          <w:sz w:val="20"/>
          <w:u w:val="single"/>
        </w:rPr>
      </w:pPr>
      <w:r>
        <w:rPr>
          <w:rFonts w:ascii="Arial" w:hAnsi="Arial"/>
          <w:spacing w:val="0"/>
          <w:w w:val="105"/>
          <w:sz w:val="20"/>
          <w:u w:val="single"/>
        </w:rPr>
        <w:t xml:space="preserve"> </w:t>
      </w:r>
      <w:r>
        <w:rPr>
          <w:rFonts w:ascii="Arial" w:hAnsi="Arial"/>
          <w:spacing w:val="0"/>
          <w:w w:val="105"/>
          <w:sz w:val="20"/>
          <w:u w:val="single"/>
        </w:rPr>
        <w:t>Mesures de sécurité et vérifications préalables</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 xml:space="preserve">Le titulaire fournit la liste de ses personnels susceptibles d’intervenir dans le cadre du présent contrat. La liste précise les mentions suivantes </w:t>
      </w:r>
      <w:r>
        <w:rPr>
          <w:rFonts w:ascii="Arial" w:hAnsi="Arial"/>
          <w:spacing w:val="0"/>
        </w:rPr>
        <w:t xml:space="preserve">: </w:t>
      </w:r>
      <w:r>
        <w:rPr>
          <w:rFonts w:ascii="Arial" w:hAnsi="Arial"/>
          <w:spacing w:val="0"/>
          <w:w w:val="105"/>
        </w:rPr>
        <w:t xml:space="preserve">nom </w:t>
      </w:r>
      <w:r>
        <w:rPr>
          <w:rFonts w:ascii="Arial" w:hAnsi="Arial"/>
          <w:spacing w:val="0"/>
        </w:rPr>
        <w:t xml:space="preserve">/ </w:t>
      </w:r>
      <w:r>
        <w:rPr>
          <w:rFonts w:ascii="Arial" w:hAnsi="Arial"/>
          <w:spacing w:val="0"/>
          <w:w w:val="105"/>
        </w:rPr>
        <w:t xml:space="preserve">prénom </w:t>
      </w:r>
      <w:r>
        <w:rPr>
          <w:rFonts w:ascii="Arial" w:hAnsi="Arial"/>
          <w:spacing w:val="0"/>
        </w:rPr>
        <w:t xml:space="preserve">/ </w:t>
      </w:r>
      <w:r>
        <w:rPr>
          <w:rFonts w:ascii="Arial" w:hAnsi="Arial"/>
          <w:spacing w:val="0"/>
          <w:w w:val="105"/>
        </w:rPr>
        <w:t>date et lieu de naissance. Cette liste sera transmise 5 jours ouvrés avant la date de début d’exécution du dit marché.</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Elle doit être actualisée à chaque départ ou arrivée de personne indiquée sur la fiche.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L’accès des personnels du titulaire devra avoir été autorisé par les services de la personne publique. La personne publique n’a pas à justifier d’éventuels refus d’accès sur le site.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Il appartiendra au titulaire de proposer un nouvel intervenant en remplacement de celui s’étant vu refuser l’accès au site.</w:t>
      </w:r>
    </w:p>
    <w:p>
      <w:pPr>
        <w:pStyle w:val="Heading1"/>
        <w:numPr>
          <w:ilvl w:val="1"/>
          <w:numId w:val="17"/>
        </w:numPr>
        <w:tabs>
          <w:tab w:val="clear" w:pos="720"/>
          <w:tab w:val="left" w:pos="757" w:leader="none"/>
        </w:tabs>
        <w:spacing w:lineRule="auto" w:line="240" w:before="113" w:after="113"/>
        <w:ind w:hanging="415" w:start="757" w:end="0"/>
        <w:jc w:val="both"/>
        <w:rPr>
          <w:rFonts w:ascii="Arial" w:hAnsi="Arial"/>
          <w:spacing w:val="0"/>
        </w:rPr>
      </w:pPr>
      <w:bookmarkStart w:id="78" w:name="__RefHeading___Toc151804_2282056988"/>
      <w:bookmarkStart w:id="79" w:name="_TOC_250043"/>
      <w:bookmarkEnd w:id="78"/>
      <w:r>
        <w:rPr>
          <w:rFonts w:ascii="Arial" w:hAnsi="Arial"/>
          <w:spacing w:val="0"/>
          <w:w w:val="150"/>
          <w:u w:val="single"/>
        </w:rPr>
        <w:t xml:space="preserve"> </w:t>
      </w:r>
      <w:r>
        <w:rPr>
          <w:rFonts w:ascii="Arial" w:hAnsi="Arial"/>
          <w:spacing w:val="0"/>
          <w:w w:val="105"/>
          <w:u w:val="single"/>
        </w:rPr>
        <w:t xml:space="preserve">Obligation de </w:t>
      </w:r>
      <w:bookmarkEnd w:id="79"/>
      <w:r>
        <w:rPr>
          <w:rFonts w:ascii="Arial" w:hAnsi="Arial"/>
          <w:spacing w:val="0"/>
          <w:w w:val="105"/>
          <w:u w:val="single"/>
        </w:rPr>
        <w:t>l’administration</w:t>
      </w:r>
    </w:p>
    <w:p>
      <w:pPr>
        <w:pStyle w:val="BodyText"/>
        <w:widowControl w:val="false"/>
        <w:bidi w:val="0"/>
        <w:spacing w:lineRule="auto" w:line="247" w:before="0" w:after="113"/>
        <w:ind w:hanging="0" w:start="0" w:end="170"/>
        <w:jc w:val="both"/>
        <w:rPr>
          <w:rFonts w:ascii="Arial" w:hAnsi="Arial"/>
          <w:spacing w:val="0"/>
          <w:w w:val="105"/>
        </w:rPr>
      </w:pPr>
      <w:r>
        <w:rPr>
          <w:rFonts w:ascii="Arial" w:hAnsi="Arial"/>
          <w:spacing w:val="0"/>
          <w:w w:val="105"/>
        </w:rPr>
        <w:t>La personne publique s’engage à mettre à la disposition du titulaire, dans la limite de ses possibilités, les moyens et les informations nécessaires à l’exécution des prestations.</w:t>
      </w:r>
    </w:p>
    <w:p>
      <w:pPr>
        <w:pStyle w:val="BodyText"/>
        <w:widowControl w:val="false"/>
        <w:bidi w:val="0"/>
        <w:spacing w:lineRule="auto" w:line="247" w:before="0" w:after="113"/>
        <w:ind w:hanging="0" w:start="0" w:end="170"/>
        <w:jc w:val="both"/>
        <w:rPr>
          <w:rFonts w:ascii="Arial" w:hAnsi="Arial"/>
          <w:spacing w:val="0"/>
          <w:w w:val="105"/>
        </w:rPr>
      </w:pPr>
      <w:r>
        <w:rPr>
          <w:rFonts w:ascii="Arial" w:hAnsi="Arial"/>
          <w:spacing w:val="0"/>
          <w:w w:val="105"/>
        </w:rPr>
        <w:t>Durant la validité du marché, l’administration s’engage à :</w:t>
      </w:r>
    </w:p>
    <w:p>
      <w:pPr>
        <w:pStyle w:val="ListParagraph"/>
        <w:widowControl w:val="false"/>
        <w:numPr>
          <w:ilvl w:val="0"/>
          <w:numId w:val="7"/>
        </w:numPr>
        <w:tabs>
          <w:tab w:val="clear" w:pos="720"/>
          <w:tab w:val="left" w:pos="834" w:leader="none"/>
        </w:tabs>
        <w:bidi w:val="0"/>
        <w:spacing w:lineRule="auto" w:line="247" w:before="0" w:after="113"/>
        <w:ind w:hanging="340" w:start="567" w:end="113"/>
        <w:jc w:val="both"/>
        <w:rPr>
          <w:rFonts w:ascii="Arial" w:hAnsi="Arial"/>
          <w:spacing w:val="0"/>
          <w:w w:val="105"/>
          <w:sz w:val="20"/>
        </w:rPr>
      </w:pPr>
      <w:r>
        <w:rPr>
          <w:rFonts w:ascii="Arial" w:hAnsi="Arial"/>
          <w:spacing w:val="0"/>
          <w:w w:val="105"/>
          <w:sz w:val="20"/>
        </w:rPr>
        <w:t>désigner un correspondant qualifié, interlocuteur du prestataire pour tous problèmes liés à l’exécution des prestations.</w:t>
      </w:r>
    </w:p>
    <w:p>
      <w:pPr>
        <w:pStyle w:val="ListParagraph"/>
        <w:widowControl w:val="false"/>
        <w:numPr>
          <w:ilvl w:val="0"/>
          <w:numId w:val="7"/>
        </w:numPr>
        <w:tabs>
          <w:tab w:val="clear" w:pos="720"/>
          <w:tab w:val="left" w:pos="736" w:leader="none"/>
          <w:tab w:val="left" w:pos="834" w:leader="none"/>
        </w:tabs>
        <w:bidi w:val="0"/>
        <w:spacing w:lineRule="auto" w:line="247" w:before="0" w:after="113"/>
        <w:ind w:hanging="340" w:start="567" w:end="113"/>
        <w:jc w:val="both"/>
        <w:rPr>
          <w:rFonts w:ascii="Arial" w:hAnsi="Arial"/>
          <w:spacing w:val="0"/>
        </w:rPr>
      </w:pPr>
      <w:r>
        <w:rPr>
          <w:rFonts w:ascii="Arial" w:hAnsi="Arial"/>
          <w:spacing w:val="0"/>
          <w:w w:val="105"/>
          <w:sz w:val="20"/>
        </w:rPr>
        <w:t>permettre l’accès au site</w:t>
      </w:r>
      <w:r>
        <w:rPr>
          <w:rFonts w:ascii="Arial" w:hAnsi="Arial"/>
          <w:spacing w:val="0"/>
          <w:w w:val="150"/>
          <w:sz w:val="20"/>
        </w:rPr>
        <w:t xml:space="preserve"> </w:t>
      </w:r>
      <w:r>
        <w:rPr>
          <w:rFonts w:ascii="Arial" w:hAnsi="Arial"/>
          <w:spacing w:val="0"/>
          <w:w w:val="105"/>
          <w:sz w:val="20"/>
        </w:rPr>
        <w:t>pendant les heures de couverture pour effectuer les interventions nécessaires.</w:t>
      </w:r>
    </w:p>
    <w:p>
      <w:pPr>
        <w:pStyle w:val="Heading1"/>
        <w:numPr>
          <w:ilvl w:val="1"/>
          <w:numId w:val="17"/>
        </w:numPr>
        <w:tabs>
          <w:tab w:val="clear" w:pos="720"/>
          <w:tab w:val="left" w:pos="748" w:leader="none"/>
        </w:tabs>
        <w:spacing w:lineRule="auto" w:line="240" w:before="113" w:after="113"/>
        <w:ind w:hanging="406" w:start="748" w:end="0"/>
        <w:jc w:val="both"/>
        <w:rPr>
          <w:rFonts w:ascii="Arial" w:hAnsi="Arial"/>
          <w:spacing w:val="0"/>
        </w:rPr>
      </w:pPr>
      <w:bookmarkStart w:id="80" w:name="__RefHeading___Toc151806_2282056988"/>
      <w:bookmarkStart w:id="81" w:name="_TOC_250042"/>
      <w:bookmarkEnd w:id="80"/>
      <w:r>
        <w:rPr>
          <w:rFonts w:ascii="Arial" w:hAnsi="Arial"/>
          <w:spacing w:val="0"/>
          <w:u w:val="single"/>
        </w:rPr>
        <w:t xml:space="preserve"> </w:t>
      </w:r>
      <w:r>
        <w:rPr>
          <w:rFonts w:ascii="Arial" w:hAnsi="Arial"/>
          <w:spacing w:val="0"/>
          <w:u w:val="single"/>
        </w:rPr>
        <w:t xml:space="preserve">Clause de réexamen – modifications prévisibles du </w:t>
      </w:r>
      <w:bookmarkEnd w:id="81"/>
      <w:r>
        <w:rPr>
          <w:rFonts w:ascii="Arial" w:hAnsi="Arial"/>
          <w:spacing w:val="0"/>
          <w:u w:val="single"/>
        </w:rPr>
        <w:t>contrat</w:t>
      </w:r>
    </w:p>
    <w:p>
      <w:pPr>
        <w:pStyle w:val="BodyText"/>
        <w:spacing w:lineRule="auto" w:line="290" w:before="0" w:after="113"/>
        <w:ind w:start="114" w:end="115"/>
        <w:jc w:val="both"/>
        <w:rPr>
          <w:rFonts w:ascii="Arial" w:hAnsi="Arial"/>
          <w:spacing w:val="0"/>
        </w:rPr>
      </w:pPr>
      <w:r>
        <w:rPr>
          <w:rFonts w:ascii="Arial" w:hAnsi="Arial"/>
          <w:spacing w:val="0"/>
          <w:w w:val="105"/>
        </w:rPr>
        <w:t xml:space="preserve">Conformément aux dispositions prévues dans l'article R.2194-1 du </w:t>
      </w:r>
      <w:r>
        <w:rPr>
          <w:rFonts w:ascii="Arial" w:hAnsi="Arial"/>
          <w:spacing w:val="0"/>
          <w:w w:val="105"/>
        </w:rPr>
        <w:t>c</w:t>
      </w:r>
      <w:r>
        <w:rPr>
          <w:rFonts w:ascii="Arial" w:hAnsi="Arial"/>
          <w:spacing w:val="0"/>
          <w:w w:val="105"/>
        </w:rPr>
        <w:t xml:space="preserve">ode de la </w:t>
      </w:r>
      <w:r>
        <w:rPr>
          <w:rFonts w:ascii="Arial" w:hAnsi="Arial"/>
          <w:spacing w:val="0"/>
          <w:w w:val="105"/>
        </w:rPr>
        <w:t>c</w:t>
      </w:r>
      <w:r>
        <w:rPr>
          <w:rFonts w:ascii="Arial" w:hAnsi="Arial"/>
          <w:spacing w:val="0"/>
          <w:w w:val="105"/>
        </w:rPr>
        <w:t xml:space="preserve">ommande </w:t>
      </w:r>
      <w:r>
        <w:rPr>
          <w:rFonts w:ascii="Arial" w:hAnsi="Arial"/>
          <w:spacing w:val="0"/>
          <w:w w:val="105"/>
        </w:rPr>
        <w:t>p</w:t>
      </w:r>
      <w:r>
        <w:rPr>
          <w:rFonts w:ascii="Arial" w:hAnsi="Arial"/>
          <w:spacing w:val="0"/>
          <w:w w:val="105"/>
        </w:rPr>
        <w:t>ublique, le présent marché introduit une clause de réexamen rendant possible :</w:t>
      </w:r>
    </w:p>
    <w:p>
      <w:pPr>
        <w:pStyle w:val="ListParagraph"/>
        <w:widowControl w:val="false"/>
        <w:numPr>
          <w:ilvl w:val="0"/>
          <w:numId w:val="6"/>
        </w:numPr>
        <w:tabs>
          <w:tab w:val="clear" w:pos="720"/>
          <w:tab w:val="left" w:pos="736" w:leader="none"/>
        </w:tabs>
        <w:bidi w:val="0"/>
        <w:spacing w:lineRule="auto" w:line="278" w:before="0" w:after="113"/>
        <w:ind w:hanging="340" w:start="567" w:end="113"/>
        <w:jc w:val="both"/>
        <w:rPr>
          <w:rFonts w:ascii="Arial" w:hAnsi="Arial"/>
          <w:spacing w:val="0"/>
          <w:w w:val="105"/>
          <w:sz w:val="20"/>
        </w:rPr>
      </w:pPr>
      <w:r>
        <w:rPr>
          <w:rFonts w:ascii="Arial" w:hAnsi="Arial"/>
          <w:spacing w:val="0"/>
          <w:w w:val="105"/>
          <w:sz w:val="20"/>
        </w:rPr>
        <w:t>L’ajout de prestations imprévues, strictement liées à l'objet du marché et qui nécessiterait de passer par un opérateur économique assurant des prestations similaires ;</w:t>
      </w:r>
    </w:p>
    <w:p>
      <w:pPr>
        <w:pStyle w:val="ListParagraph"/>
        <w:widowControl w:val="false"/>
        <w:numPr>
          <w:ilvl w:val="0"/>
          <w:numId w:val="6"/>
        </w:numPr>
        <w:tabs>
          <w:tab w:val="clear" w:pos="720"/>
          <w:tab w:val="left" w:pos="736" w:leader="none"/>
        </w:tabs>
        <w:bidi w:val="0"/>
        <w:spacing w:lineRule="auto" w:line="278" w:before="0" w:after="113"/>
        <w:ind w:hanging="340" w:start="567" w:end="113"/>
        <w:jc w:val="both"/>
        <w:rPr>
          <w:rFonts w:ascii="Arial" w:hAnsi="Arial"/>
          <w:spacing w:val="0"/>
          <w:w w:val="105"/>
          <w:sz w:val="20"/>
        </w:rPr>
      </w:pPr>
      <w:r>
        <w:rPr>
          <w:rFonts w:ascii="Arial" w:hAnsi="Arial"/>
          <w:spacing w:val="0"/>
          <w:w w:val="105"/>
          <w:sz w:val="20"/>
        </w:rPr>
        <w:t>Le BPU du marché pourra être complété en cours d’exécution du marché afin de rajouter ou compléter certaines prestations à condition que ces modifications ne bouleversent pas l’économie générale du marché</w:t>
      </w:r>
    </w:p>
    <w:p>
      <w:pPr>
        <w:pStyle w:val="BodyText"/>
        <w:widowControl w:val="false"/>
        <w:bidi w:val="0"/>
        <w:spacing w:lineRule="auto" w:line="290" w:before="0" w:after="113"/>
        <w:ind w:hanging="0" w:start="0" w:end="113"/>
        <w:jc w:val="both"/>
        <w:rPr>
          <w:rFonts w:ascii="Arial" w:hAnsi="Arial"/>
          <w:spacing w:val="0"/>
        </w:rPr>
      </w:pPr>
      <w:r>
        <w:rPr>
          <w:rFonts w:ascii="Arial" w:hAnsi="Arial"/>
          <w:spacing w:val="0"/>
          <w:w w:val="105"/>
        </w:rPr>
        <w:t>E</w:t>
      </w:r>
      <w:r>
        <w:rPr>
          <w:rFonts w:ascii="Arial" w:hAnsi="Arial"/>
          <w:spacing w:val="0"/>
          <w:w w:val="105"/>
        </w:rPr>
        <w:t>n cas de retrait d’un site, seules les prestations réellement effectuées seront dues au titulaire.</w:t>
      </w:r>
    </w:p>
    <w:p>
      <w:pPr>
        <w:pStyle w:val="Heading1"/>
        <w:numPr>
          <w:ilvl w:val="1"/>
          <w:numId w:val="17"/>
        </w:numPr>
        <w:tabs>
          <w:tab w:val="clear" w:pos="720"/>
          <w:tab w:val="left" w:pos="804" w:leader="none"/>
        </w:tabs>
        <w:spacing w:lineRule="auto" w:line="240" w:before="0" w:after="113"/>
        <w:ind w:hanging="462" w:start="804" w:end="0"/>
        <w:jc w:val="both"/>
        <w:rPr>
          <w:rFonts w:ascii="Arial" w:hAnsi="Arial"/>
          <w:spacing w:val="0"/>
        </w:rPr>
      </w:pPr>
      <w:bookmarkStart w:id="82" w:name="__RefHeading___Toc151808_2282056988"/>
      <w:bookmarkStart w:id="83" w:name="_TOC_250041"/>
      <w:bookmarkEnd w:id="82"/>
      <w:r>
        <w:rPr>
          <w:rFonts w:ascii="Arial" w:hAnsi="Arial"/>
          <w:spacing w:val="0"/>
          <w:w w:val="105"/>
          <w:u w:val="single"/>
        </w:rPr>
        <w:t xml:space="preserve"> </w:t>
      </w:r>
      <w:r>
        <w:rPr>
          <w:rFonts w:ascii="Arial" w:hAnsi="Arial"/>
          <w:spacing w:val="0"/>
          <w:w w:val="105"/>
          <w:u w:val="single"/>
        </w:rPr>
        <w:t xml:space="preserve">Prestations </w:t>
      </w:r>
      <w:bookmarkEnd w:id="83"/>
      <w:r>
        <w:rPr>
          <w:rFonts w:ascii="Arial" w:hAnsi="Arial"/>
          <w:spacing w:val="0"/>
          <w:w w:val="105"/>
          <w:u w:val="single"/>
        </w:rPr>
        <w:t>complémentaires</w:t>
      </w:r>
    </w:p>
    <w:p>
      <w:pPr>
        <w:pStyle w:val="BodyText"/>
        <w:widowControl w:val="false"/>
        <w:bidi w:val="0"/>
        <w:spacing w:lineRule="auto" w:line="247" w:before="0" w:after="113"/>
        <w:ind w:hanging="0" w:start="0" w:end="0"/>
        <w:jc w:val="both"/>
        <w:rPr>
          <w:rFonts w:ascii="Arial" w:hAnsi="Arial"/>
          <w:spacing w:val="0"/>
        </w:rPr>
      </w:pPr>
      <w:r>
        <w:rPr>
          <w:rFonts w:ascii="Arial" w:hAnsi="Arial"/>
          <w:spacing w:val="0"/>
          <w:w w:val="105"/>
        </w:rPr>
        <w:t xml:space="preserve">Conformément à l’article R.2122-4 du </w:t>
      </w:r>
      <w:r>
        <w:rPr>
          <w:rFonts w:ascii="Arial" w:hAnsi="Arial"/>
          <w:spacing w:val="0"/>
          <w:w w:val="105"/>
        </w:rPr>
        <w:t>c</w:t>
      </w:r>
      <w:r>
        <w:rPr>
          <w:rFonts w:ascii="Arial" w:hAnsi="Arial"/>
          <w:spacing w:val="0"/>
          <w:w w:val="105"/>
        </w:rPr>
        <w:t>ode de la commande publique, l’administration se réserve la possibilité de recourir à un marché négocié pour la réalisation de prestations complémentaires.</w:t>
      </w:r>
    </w:p>
    <w:p>
      <w:pPr>
        <w:pStyle w:val="BodyText"/>
        <w:widowControl w:val="false"/>
        <w:bidi w:val="0"/>
        <w:spacing w:lineRule="auto" w:line="247" w:before="0" w:after="113"/>
        <w:ind w:hanging="0" w:start="0" w:end="0"/>
        <w:jc w:val="both"/>
        <w:rPr>
          <w:rFonts w:ascii="Arial" w:hAnsi="Arial"/>
          <w:spacing w:val="0"/>
          <w:w w:val="105"/>
        </w:rPr>
      </w:pPr>
      <w:r>
        <w:rPr>
          <w:rFonts w:ascii="Arial" w:hAnsi="Arial"/>
          <w:spacing w:val="0"/>
          <w:w w:val="105"/>
        </w:rPr>
        <w:t>Lorsqu'un tel marché est passé par un pouvoir adjudicateur, sa durée ne peut dépasser, sauf cas dûment justifié, trois ans, périodes de reconduction comprises.</w:t>
      </w:r>
      <w:bookmarkStart w:id="84" w:name="_TOC_250040"/>
      <w:bookmarkEnd w:id="84"/>
    </w:p>
    <w:p>
      <w:pPr>
        <w:pStyle w:val="BodyText"/>
        <w:spacing w:lineRule="auto" w:line="247" w:before="0" w:after="113"/>
        <w:ind w:start="114" w:end="109"/>
        <w:jc w:val="both"/>
        <w:rPr>
          <w:w w:val="110"/>
        </w:rPr>
      </w:pPr>
      <w:r>
        <w:rPr>
          <w:rFonts w:ascii="Arial" w:hAnsi="Arial"/>
          <w:spacing w:val="0"/>
        </w:rPr>
      </w:r>
    </w:p>
    <w:p>
      <w:pPr>
        <w:pStyle w:val="Heading3"/>
        <w:numPr>
          <w:ilvl w:val="0"/>
          <w:numId w:val="17"/>
        </w:numPr>
        <w:tabs>
          <w:tab w:val="clear" w:pos="720"/>
          <w:tab w:val="left" w:pos="393" w:leader="none"/>
          <w:tab w:val="left" w:pos="10091" w:leader="none"/>
        </w:tabs>
        <w:spacing w:lineRule="auto" w:line="240" w:before="0" w:after="113"/>
        <w:ind w:hanging="279" w:start="393" w:end="0"/>
        <w:jc w:val="both"/>
        <w:rPr>
          <w:rFonts w:ascii="Arial" w:hAnsi="Arial"/>
          <w:spacing w:val="0"/>
        </w:rPr>
      </w:pPr>
      <w:bookmarkStart w:id="85" w:name="__RefHeading___Toc151810_2282056988"/>
      <w:bookmarkStart w:id="86" w:name="_TOC_250035"/>
      <w:bookmarkEnd w:id="85"/>
      <w:r>
        <w:rPr>
          <w:rFonts w:ascii="Arial" w:hAnsi="Arial"/>
          <w:color w:val="000000"/>
          <w:spacing w:val="0"/>
          <w:shd w:fill="D9D9D9" w:val="clear"/>
        </w:rPr>
        <w:t>PRIX</w:t>
      </w:r>
      <w:r>
        <w:rPr>
          <w:rFonts w:ascii="Arial" w:hAnsi="Arial"/>
          <w:color w:val="000000"/>
          <w:spacing w:val="0"/>
        </w:rPr>
        <w:t xml:space="preserve"> </w:t>
      </w:r>
      <w:r>
        <w:rPr>
          <w:rFonts w:ascii="Arial" w:hAnsi="Arial"/>
          <w:color w:val="000000"/>
          <w:spacing w:val="0"/>
          <w:shd w:fill="D9D9D9" w:val="clear"/>
        </w:rPr>
        <w:t>DES PRESTATIONS</w:t>
      </w:r>
      <w:bookmarkEnd w:id="86"/>
      <w:r>
        <w:rPr>
          <w:rFonts w:ascii="Arial" w:hAnsi="Arial"/>
          <w:color w:val="000000"/>
          <w:spacing w:val="0"/>
          <w:shd w:fill="D9D9D9" w:val="clear"/>
        </w:rPr>
        <w:tab/>
      </w:r>
    </w:p>
    <w:p>
      <w:pPr>
        <w:pStyle w:val="BodyText"/>
        <w:spacing w:before="0" w:after="113"/>
        <w:ind w:start="0" w:end="0"/>
        <w:jc w:val="both"/>
        <w:rPr>
          <w:rFonts w:ascii="Arial" w:hAnsi="Arial"/>
          <w:b/>
          <w:spacing w:val="0"/>
        </w:rPr>
      </w:pPr>
      <w:r>
        <w:rPr>
          <w:rFonts w:ascii="Arial" w:hAnsi="Arial"/>
          <w:b/>
          <w:spacing w:val="0"/>
        </w:rPr>
      </w:r>
    </w:p>
    <w:p>
      <w:pPr>
        <w:pStyle w:val="Heading1"/>
        <w:numPr>
          <w:ilvl w:val="1"/>
          <w:numId w:val="17"/>
        </w:numPr>
        <w:tabs>
          <w:tab w:val="clear" w:pos="720"/>
          <w:tab w:val="left" w:pos="698" w:leader="none"/>
        </w:tabs>
        <w:spacing w:lineRule="auto" w:line="240" w:before="0" w:after="113"/>
        <w:ind w:hanging="356" w:start="698" w:end="0"/>
        <w:jc w:val="both"/>
        <w:rPr>
          <w:rFonts w:ascii="Arial" w:hAnsi="Arial"/>
          <w:spacing w:val="0"/>
        </w:rPr>
      </w:pPr>
      <w:bookmarkStart w:id="87" w:name="__RefHeading___Toc151812_2282056988"/>
      <w:bookmarkStart w:id="88" w:name="_TOC_250034"/>
      <w:bookmarkEnd w:id="87"/>
      <w:r>
        <w:rPr>
          <w:rFonts w:ascii="Arial" w:hAnsi="Arial"/>
          <w:spacing w:val="0"/>
          <w:u w:val="single"/>
        </w:rPr>
        <w:t xml:space="preserve"> </w:t>
      </w:r>
      <w:r>
        <w:rPr>
          <w:rFonts w:ascii="Arial" w:hAnsi="Arial"/>
          <w:spacing w:val="0"/>
          <w:u w:val="single"/>
        </w:rPr>
        <w:t xml:space="preserve">Forme et contenu des </w:t>
      </w:r>
      <w:bookmarkEnd w:id="88"/>
      <w:r>
        <w:rPr>
          <w:rFonts w:ascii="Arial" w:hAnsi="Arial"/>
          <w:spacing w:val="0"/>
          <w:u w:val="single"/>
        </w:rPr>
        <w:t>prix</w:t>
      </w:r>
    </w:p>
    <w:p>
      <w:pPr>
        <w:pStyle w:val="BodyText"/>
        <w:widowControl w:val="false"/>
        <w:bidi w:val="0"/>
        <w:spacing w:lineRule="auto" w:line="288" w:before="0" w:after="113"/>
        <w:ind w:hanging="0" w:start="0" w:end="0"/>
        <w:jc w:val="both"/>
        <w:rPr>
          <w:rFonts w:ascii="Arial" w:hAnsi="Arial"/>
          <w:spacing w:val="0"/>
          <w:w w:val="105"/>
        </w:rPr>
      </w:pPr>
      <w:r>
        <w:rPr>
          <w:rFonts w:ascii="Arial" w:hAnsi="Arial"/>
          <w:spacing w:val="0"/>
          <w:w w:val="105"/>
        </w:rPr>
        <w:t>Le marché est conclu à prix unitaires. Toute prestation sera rémunérée sur la base des prix du bordereau des prix unitaires (BPU) du Titulaire. Les prix sont révisables.</w:t>
      </w:r>
    </w:p>
    <w:p>
      <w:pPr>
        <w:pStyle w:val="BodyText"/>
        <w:widowControl w:val="false"/>
        <w:bidi w:val="0"/>
        <w:spacing w:lineRule="auto" w:line="240" w:before="0" w:after="57"/>
        <w:ind w:hanging="0" w:start="0" w:end="0"/>
        <w:jc w:val="both"/>
        <w:rPr>
          <w:rFonts w:ascii="Arial" w:hAnsi="Arial"/>
          <w:spacing w:val="0"/>
          <w:w w:val="105"/>
        </w:rPr>
      </w:pPr>
      <w:r>
        <w:rPr>
          <w:rFonts w:ascii="Arial" w:hAnsi="Arial"/>
          <w:spacing w:val="0"/>
          <w:w w:val="105"/>
        </w:rPr>
        <w:t>Les prix proposés par le titulaire dans son offre financière sont réputés également comprendre notamment :</w:t>
      </w:r>
    </w:p>
    <w:p>
      <w:pPr>
        <w:pStyle w:val="BodyText"/>
        <w:widowControl w:val="false"/>
        <w:numPr>
          <w:ilvl w:val="0"/>
          <w:numId w:val="26"/>
        </w:numPr>
        <w:bidi w:val="0"/>
        <w:spacing w:lineRule="auto" w:line="240" w:before="0" w:after="57"/>
        <w:ind w:hanging="340" w:start="510" w:end="0"/>
        <w:jc w:val="both"/>
        <w:rPr>
          <w:spacing w:val="0"/>
        </w:rPr>
      </w:pPr>
      <w:r>
        <w:rPr>
          <w:rFonts w:ascii="Arial" w:hAnsi="Arial"/>
          <w:spacing w:val="0"/>
          <w:w w:val="105"/>
          <w:position w:val="2"/>
          <w:sz w:val="20"/>
        </w:rPr>
        <w:t>Les</w:t>
      </w:r>
      <w:r>
        <w:rPr>
          <w:rFonts w:ascii="Arial" w:hAnsi="Arial"/>
          <w:spacing w:val="0"/>
          <w:w w:val="105"/>
          <w:sz w:val="20"/>
        </w:rPr>
        <w:t xml:space="preserve"> frais de transports, de déplacement, d’hébergement et de restauration des personnes </w:t>
      </w:r>
      <w:r>
        <w:rPr>
          <w:rFonts w:ascii="Arial" w:hAnsi="Arial"/>
          <w:spacing w:val="0"/>
          <w:w w:val="105"/>
        </w:rPr>
        <w:t>chargées de réaliser les prestations ou participant aux réunions ;</w:t>
      </w:r>
    </w:p>
    <w:p>
      <w:pPr>
        <w:pStyle w:val="BodyText"/>
        <w:widowControl w:val="false"/>
        <w:numPr>
          <w:ilvl w:val="0"/>
          <w:numId w:val="26"/>
        </w:numPr>
        <w:bidi w:val="0"/>
        <w:spacing w:lineRule="auto" w:line="240" w:before="0" w:after="57"/>
        <w:ind w:hanging="340" w:start="510" w:end="0"/>
        <w:jc w:val="both"/>
        <w:rPr>
          <w:rFonts w:ascii="Arial" w:hAnsi="Arial"/>
          <w:spacing w:val="0"/>
          <w:w w:val="105"/>
          <w:sz w:val="20"/>
        </w:rPr>
      </w:pPr>
      <w:r>
        <w:rPr>
          <w:rFonts w:ascii="Arial" w:hAnsi="Arial"/>
          <w:spacing w:val="0"/>
          <w:w w:val="105"/>
          <w:sz w:val="20"/>
        </w:rPr>
        <w:t>Toutes les charges fiscales ou autres frappant obligatoirement les prestations</w:t>
      </w:r>
    </w:p>
    <w:p>
      <w:pPr>
        <w:pStyle w:val="BodyText"/>
        <w:widowControl w:val="false"/>
        <w:numPr>
          <w:ilvl w:val="0"/>
          <w:numId w:val="26"/>
        </w:numPr>
        <w:bidi w:val="0"/>
        <w:spacing w:lineRule="auto" w:line="240" w:before="0" w:after="57"/>
        <w:ind w:hanging="340" w:start="510" w:end="0"/>
        <w:jc w:val="both"/>
        <w:rPr>
          <w:spacing w:val="0"/>
        </w:rPr>
      </w:pPr>
      <w:r>
        <w:rPr>
          <w:rFonts w:ascii="Arial" w:hAnsi="Arial"/>
          <w:spacing w:val="0"/>
          <w:w w:val="105"/>
          <w:position w:val="2"/>
          <w:sz w:val="20"/>
        </w:rPr>
        <w:t>Les</w:t>
      </w:r>
      <w:r>
        <w:rPr>
          <w:rFonts w:ascii="Arial" w:hAnsi="Arial"/>
          <w:spacing w:val="0"/>
          <w:w w:val="105"/>
          <w:sz w:val="20"/>
        </w:rPr>
        <w:t xml:space="preserve"> temps d’attente dus aux spécificités des conditions d’accès ;</w:t>
      </w:r>
    </w:p>
    <w:p>
      <w:pPr>
        <w:pStyle w:val="BodyText"/>
        <w:widowControl w:val="false"/>
        <w:numPr>
          <w:ilvl w:val="0"/>
          <w:numId w:val="26"/>
        </w:numPr>
        <w:bidi w:val="0"/>
        <w:spacing w:lineRule="auto" w:line="240" w:before="0" w:after="57"/>
        <w:ind w:hanging="340" w:start="510" w:end="0"/>
        <w:jc w:val="both"/>
        <w:rPr>
          <w:spacing w:val="0"/>
        </w:rPr>
      </w:pPr>
      <w:r>
        <w:rPr>
          <w:rFonts w:ascii="Arial" w:hAnsi="Arial"/>
          <w:spacing w:val="0"/>
          <w:position w:val="2"/>
          <w:sz w:val="20"/>
        </w:rPr>
        <w:t>L’élaboration</w:t>
      </w:r>
      <w:r>
        <w:rPr>
          <w:rFonts w:ascii="Arial" w:hAnsi="Arial"/>
          <w:spacing w:val="0"/>
          <w:sz w:val="20"/>
        </w:rPr>
        <w:t xml:space="preserve"> et la remise du livrable à la suite de l’intervention, ainsi que l’ensemble des éléments figurant au CCP, les marges pour risque et les marges bénéficiaires ;</w:t>
      </w:r>
    </w:p>
    <w:p>
      <w:pPr>
        <w:pStyle w:val="BodyText"/>
        <w:widowControl w:val="false"/>
        <w:numPr>
          <w:ilvl w:val="0"/>
          <w:numId w:val="26"/>
        </w:numPr>
        <w:bidi w:val="0"/>
        <w:spacing w:lineRule="auto" w:line="240" w:before="0" w:after="57"/>
        <w:ind w:hanging="340" w:start="510" w:end="0"/>
        <w:jc w:val="both"/>
        <w:rPr>
          <w:rFonts w:ascii="Arial" w:hAnsi="Arial"/>
          <w:spacing w:val="0"/>
          <w:w w:val="105"/>
          <w:position w:val="2"/>
          <w:sz w:val="20"/>
        </w:rPr>
      </w:pPr>
      <w:r>
        <w:rPr>
          <w:rFonts w:ascii="Arial" w:hAnsi="Arial"/>
          <w:spacing w:val="0"/>
          <w:w w:val="105"/>
          <w:position w:val="2"/>
          <w:sz w:val="20"/>
        </w:rPr>
        <w:t>Les frais de manutention, de transport, de déplacement et d’hébergement qui naîtraient de l’ajournement ou du rejet des prestations, sont à la charge du titulaire.</w:t>
      </w:r>
    </w:p>
    <w:p>
      <w:pPr>
        <w:pStyle w:val="BodyText"/>
        <w:widowControl w:val="false"/>
        <w:numPr>
          <w:ilvl w:val="0"/>
          <w:numId w:val="26"/>
        </w:numPr>
        <w:bidi w:val="0"/>
        <w:spacing w:lineRule="auto" w:line="240" w:before="0" w:after="57"/>
        <w:ind w:hanging="340" w:start="510" w:end="0"/>
        <w:jc w:val="both"/>
        <w:rPr>
          <w:rFonts w:ascii="Arial" w:hAnsi="Arial"/>
          <w:spacing w:val="0"/>
          <w:w w:val="105"/>
          <w:sz w:val="20"/>
        </w:rPr>
      </w:pPr>
      <w:r>
        <w:rPr>
          <w:rFonts w:ascii="Arial" w:hAnsi="Arial"/>
          <w:spacing w:val="0"/>
          <w:w w:val="105"/>
          <w:sz w:val="20"/>
        </w:rPr>
        <w:t>Tous les frais afférents à l’exécution du service objet du présent marché (tels que, emballage, manutention, déballage, vérification de l’état de bon fonctionnement des matériels livrés, prise en main du matériel par les utilisateurs, stockage et protection provisoire si nécessaire notamment, le transport, les assurances etc.) ;</w:t>
      </w:r>
    </w:p>
    <w:p>
      <w:pPr>
        <w:pStyle w:val="BodyText"/>
        <w:widowControl w:val="false"/>
        <w:numPr>
          <w:ilvl w:val="0"/>
          <w:numId w:val="26"/>
        </w:numPr>
        <w:bidi w:val="0"/>
        <w:spacing w:lineRule="auto" w:line="288" w:before="0" w:after="113"/>
        <w:ind w:hanging="340" w:start="510" w:end="0"/>
        <w:jc w:val="both"/>
        <w:rPr>
          <w:rFonts w:ascii="Arial" w:hAnsi="Arial"/>
          <w:spacing w:val="0"/>
          <w:w w:val="105"/>
          <w:sz w:val="20"/>
        </w:rPr>
      </w:pPr>
      <w:r>
        <w:rPr>
          <w:rFonts w:ascii="Arial" w:hAnsi="Arial"/>
          <w:spacing w:val="0"/>
          <w:w w:val="105"/>
          <w:sz w:val="20"/>
        </w:rPr>
        <w:t>Toutes les autres dépenses nécessaires à l'exécution des prestations, les marges pour risque et les marges bénéficiaires du Titulaire.</w:t>
      </w:r>
    </w:p>
    <w:p>
      <w:pPr>
        <w:pStyle w:val="BodyText"/>
        <w:widowControl w:val="false"/>
        <w:bidi w:val="0"/>
        <w:spacing w:lineRule="auto" w:line="364" w:before="0" w:after="113"/>
        <w:ind w:hanging="0" w:start="0" w:end="3912"/>
        <w:jc w:val="both"/>
        <w:rPr>
          <w:rFonts w:ascii="Arial" w:hAnsi="Arial"/>
          <w:spacing w:val="0"/>
          <w:w w:val="105"/>
        </w:rPr>
      </w:pPr>
      <w:r>
        <w:rPr>
          <w:rFonts w:ascii="Arial" w:hAnsi="Arial"/>
          <w:spacing w:val="0"/>
          <w:w w:val="105"/>
        </w:rPr>
        <w:t>Aucun surcoût ne peut être demandé.</w:t>
      </w:r>
    </w:p>
    <w:p>
      <w:pPr>
        <w:pStyle w:val="BodyText"/>
        <w:widowControl w:val="false"/>
        <w:bidi w:val="0"/>
        <w:spacing w:lineRule="auto" w:line="364" w:before="0" w:after="113"/>
        <w:ind w:hanging="0" w:start="0" w:end="3912"/>
        <w:jc w:val="both"/>
        <w:rPr>
          <w:rFonts w:ascii="Arial" w:hAnsi="Arial"/>
          <w:spacing w:val="0"/>
        </w:rPr>
      </w:pPr>
      <w:r>
        <w:rPr>
          <w:rFonts w:ascii="Arial" w:hAnsi="Arial"/>
          <w:spacing w:val="0"/>
          <w:w w:val="105"/>
        </w:rPr>
        <w:t>Les prix sont exprimés en euros hors taxes et tous frais compris. L'unité monétaire qui s'appli</w:t>
      </w:r>
      <w:r>
        <w:rPr>
          <w:rFonts w:ascii="Arial" w:hAnsi="Arial"/>
          <w:b w:val="false"/>
          <w:bCs w:val="false"/>
          <w:spacing w:val="0"/>
          <w:w w:val="105"/>
        </w:rPr>
        <w:t>que est l'Euro.</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titulaire certifie que les prix n’excèdent pas ceux de son barème pratiqué à l’égard de l’ensemble de sa clientèle. Il s’engage à fournir à l'administration, à sa demande, toutes justifications permettant de vérifier cette conformité. Il pourra faire bénéficier l'administration des éventuelles mesures commerciales qui interviendraient pendant la durée d’exécution du marché.</w:t>
      </w:r>
    </w:p>
    <w:p>
      <w:pPr>
        <w:pStyle w:val="Heading1"/>
        <w:numPr>
          <w:ilvl w:val="1"/>
          <w:numId w:val="17"/>
        </w:numPr>
        <w:tabs>
          <w:tab w:val="clear" w:pos="720"/>
          <w:tab w:val="left" w:pos="758" w:leader="none"/>
        </w:tabs>
        <w:spacing w:lineRule="auto" w:line="240" w:before="113" w:after="113"/>
        <w:ind w:hanging="416" w:start="758" w:end="0"/>
        <w:jc w:val="both"/>
        <w:rPr>
          <w:rFonts w:ascii="Arial" w:hAnsi="Arial"/>
          <w:spacing w:val="0"/>
        </w:rPr>
      </w:pPr>
      <w:bookmarkStart w:id="89" w:name="__RefHeading___Toc151814_2282056988"/>
      <w:bookmarkStart w:id="90" w:name="_TOC_250033"/>
      <w:bookmarkEnd w:id="89"/>
      <w:r>
        <w:rPr>
          <w:rFonts w:ascii="Arial" w:hAnsi="Arial"/>
          <w:spacing w:val="0"/>
          <w:w w:val="105"/>
          <w:u w:val="single"/>
        </w:rPr>
        <w:t xml:space="preserve">Variation des </w:t>
      </w:r>
      <w:bookmarkEnd w:id="90"/>
      <w:r>
        <w:rPr>
          <w:rFonts w:ascii="Arial" w:hAnsi="Arial"/>
          <w:spacing w:val="0"/>
          <w:w w:val="105"/>
          <w:u w:val="single"/>
        </w:rPr>
        <w:t>prix</w:t>
      </w:r>
    </w:p>
    <w:p>
      <w:pPr>
        <w:pStyle w:val="BodyText"/>
        <w:widowControl w:val="false"/>
        <w:bidi w:val="0"/>
        <w:spacing w:lineRule="auto" w:line="252" w:before="113" w:after="113"/>
        <w:ind w:hanging="0" w:start="0" w:end="0"/>
        <w:jc w:val="both"/>
        <w:rPr>
          <w:rFonts w:ascii="Arial" w:hAnsi="Arial"/>
          <w:spacing w:val="0"/>
        </w:rPr>
      </w:pPr>
      <w:r>
        <w:rPr>
          <w:rFonts w:ascii="Arial" w:hAnsi="Arial"/>
          <w:spacing w:val="0"/>
          <w:w w:val="110"/>
        </w:rPr>
        <w:t>Les prix sont établis sur la base des conditions économiques en vigueur au mois de la date limite de remise des offr</w:t>
      </w:r>
      <w:r>
        <w:rPr>
          <w:rFonts w:ascii="Arial" w:hAnsi="Arial"/>
          <w:b w:val="false"/>
          <w:bCs w:val="false"/>
          <w:spacing w:val="0"/>
          <w:w w:val="110"/>
        </w:rPr>
        <w:t xml:space="preserve">es </w:t>
      </w:r>
      <w:r>
        <w:rPr>
          <w:rFonts w:ascii="Arial" w:hAnsi="Arial"/>
          <w:b w:val="false"/>
          <w:bCs w:val="false"/>
          <w:spacing w:val="0"/>
          <w:w w:val="110"/>
        </w:rPr>
        <w:t>(</w:t>
      </w:r>
      <w:r>
        <w:rPr>
          <w:rFonts w:ascii="Arial" w:hAnsi="Arial"/>
          <w:b w:val="false"/>
          <w:bCs w:val="false"/>
          <w:spacing w:val="0"/>
          <w:w w:val="110"/>
        </w:rPr>
        <w:t>mois "M0"</w:t>
      </w:r>
      <w:r>
        <w:rPr>
          <w:rFonts w:ascii="Arial" w:hAnsi="Arial"/>
          <w:b w:val="false"/>
          <w:bCs w:val="false"/>
          <w:spacing w:val="0"/>
          <w:w w:val="110"/>
        </w:rPr>
        <w:t>).</w:t>
      </w:r>
    </w:p>
    <w:p>
      <w:pPr>
        <w:pStyle w:val="Heading1"/>
        <w:numPr>
          <w:ilvl w:val="1"/>
          <w:numId w:val="17"/>
        </w:numPr>
        <w:tabs>
          <w:tab w:val="clear" w:pos="720"/>
          <w:tab w:val="left" w:pos="755" w:leader="none"/>
        </w:tabs>
        <w:spacing w:lineRule="auto" w:line="240" w:before="0" w:after="113"/>
        <w:ind w:hanging="413" w:start="755" w:end="0"/>
        <w:jc w:val="both"/>
        <w:rPr>
          <w:rFonts w:ascii="Arial" w:hAnsi="Arial"/>
          <w:spacing w:val="0"/>
        </w:rPr>
      </w:pPr>
      <w:bookmarkStart w:id="91" w:name="__RefHeading___Toc151816_2282056988"/>
      <w:bookmarkStart w:id="92" w:name="_TOC_250032"/>
      <w:bookmarkEnd w:id="91"/>
      <w:r>
        <w:rPr>
          <w:rFonts w:ascii="Arial" w:hAnsi="Arial"/>
          <w:spacing w:val="0"/>
          <w:w w:val="105"/>
          <w:u w:val="single"/>
        </w:rPr>
        <w:t xml:space="preserve">Variation des prix et modalités de calculs des </w:t>
      </w:r>
      <w:bookmarkEnd w:id="92"/>
      <w:r>
        <w:rPr>
          <w:rFonts w:ascii="Arial" w:hAnsi="Arial"/>
          <w:spacing w:val="0"/>
          <w:w w:val="105"/>
          <w:u w:val="single"/>
        </w:rPr>
        <w:t>révisions</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Les prix sont fermes pour la première année à compter de la date de notification puis révisables chaque année, à la date anniversaire de la notification du marché, sur demande du titulaire.</w:t>
      </w:r>
    </w:p>
    <w:p>
      <w:pPr>
        <w:pStyle w:val="BodyText"/>
        <w:widowControl w:val="false"/>
        <w:bidi w:val="0"/>
        <w:spacing w:lineRule="auto" w:line="252" w:before="0" w:after="113"/>
        <w:ind w:hanging="0" w:start="0" w:end="113"/>
        <w:jc w:val="both"/>
        <w:rPr/>
      </w:pPr>
      <w:r>
        <w:rPr>
          <w:rFonts w:ascii="Arial" w:hAnsi="Arial"/>
          <w:spacing w:val="0"/>
          <w:w w:val="105"/>
        </w:rPr>
        <w:t>Les révisions de prix font l'objet d'une validation préalable d</w:t>
      </w:r>
      <w:r>
        <w:rPr>
          <w:rFonts w:ascii="Arial" w:hAnsi="Arial"/>
          <w:spacing w:val="0"/>
          <w:w w:val="105"/>
        </w:rPr>
        <w:t>e l’acheteur</w:t>
      </w:r>
      <w:r>
        <w:rPr>
          <w:rFonts w:ascii="Arial" w:hAnsi="Arial"/>
          <w:spacing w:val="0"/>
          <w:w w:val="105"/>
          <w:sz w:val="26"/>
        </w:rPr>
        <w:t xml:space="preserve">. </w:t>
      </w:r>
      <w:r>
        <w:rPr>
          <w:rFonts w:ascii="Arial" w:hAnsi="Arial"/>
          <w:spacing w:val="0"/>
          <w:w w:val="105"/>
        </w:rPr>
        <w:t xml:space="preserve">En cas de variation des prix, le titulaire communique par écrit à la </w:t>
      </w:r>
      <w:r>
        <w:rPr>
          <w:rFonts w:ascii="Arial" w:hAnsi="Arial"/>
          <w:spacing w:val="0"/>
          <w:w w:val="105"/>
        </w:rPr>
        <w:t>P</w:t>
      </w:r>
      <w:r>
        <w:rPr>
          <w:rFonts w:ascii="Arial" w:hAnsi="Arial"/>
          <w:spacing w:val="0"/>
          <w:w w:val="105"/>
        </w:rPr>
        <w:t>FRA</w:t>
      </w:r>
      <w:r>
        <w:rPr>
          <w:rFonts w:ascii="Arial" w:hAnsi="Arial"/>
          <w:spacing w:val="0"/>
          <w:w w:val="105"/>
        </w:rPr>
        <w:t xml:space="preserve"> </w:t>
      </w:r>
      <w:r>
        <w:rPr>
          <w:rFonts w:ascii="Arial" w:hAnsi="Arial"/>
          <w:spacing w:val="0"/>
          <w:w w:val="105"/>
        </w:rPr>
        <w:t>(</w:t>
      </w:r>
      <w:hyperlink r:id="rId14">
        <w:r>
          <w:rPr>
            <w:rStyle w:val="ListLabel420"/>
            <w:rFonts w:ascii="Arial" w:hAnsi="Arial"/>
            <w:color w:val="566FBE"/>
            <w:spacing w:val="0"/>
            <w:w w:val="105"/>
            <w:u w:val="single" w:color="566FBE"/>
          </w:rPr>
          <w:t>sgc-achat@</w:t>
        </w:r>
        <w:r>
          <w:rPr>
            <w:rStyle w:val="ListLabel420"/>
            <w:rFonts w:ascii="Arial" w:hAnsi="Arial"/>
            <w:color w:val="566FBE"/>
            <w:spacing w:val="0"/>
            <w:w w:val="105"/>
            <w:u w:val="single" w:color="566FBE"/>
          </w:rPr>
          <w:t>martinique</w:t>
        </w:r>
        <w:r>
          <w:rPr>
            <w:rStyle w:val="ListLabel420"/>
            <w:rFonts w:ascii="Arial" w:hAnsi="Arial"/>
            <w:color w:val="566FBE"/>
            <w:spacing w:val="0"/>
            <w:w w:val="105"/>
            <w:u w:val="single" w:color="566FBE"/>
          </w:rPr>
          <w:t>.gouv.fr</w:t>
        </w:r>
      </w:hyperlink>
      <w:r>
        <w:rPr>
          <w:rFonts w:ascii="Arial" w:hAnsi="Arial"/>
          <w:color w:val="566FBE"/>
          <w:spacing w:val="0"/>
          <w:w w:val="105"/>
        </w:rPr>
        <w:t xml:space="preserve"> </w:t>
      </w:r>
      <w:r>
        <w:rPr>
          <w:rFonts w:ascii="Arial" w:hAnsi="Arial"/>
          <w:color w:val="566FBE"/>
          <w:spacing w:val="0"/>
          <w:w w:val="105"/>
        </w:rPr>
        <w:t>)</w:t>
      </w:r>
      <w:r>
        <w:rPr>
          <w:rFonts w:ascii="Arial" w:hAnsi="Arial"/>
          <w:spacing w:val="0"/>
          <w:w w:val="105"/>
        </w:rPr>
        <w:t xml:space="preserve">, le nouveau barème des prix ainsi que le BPU révisé </w:t>
      </w:r>
      <w:r>
        <w:rPr>
          <w:rFonts w:ascii="Arial" w:hAnsi="Arial"/>
          <w:b/>
          <w:spacing w:val="0"/>
          <w:w w:val="105"/>
        </w:rPr>
        <w:t xml:space="preserve">au plus tard </w:t>
      </w:r>
      <w:r>
        <w:rPr>
          <w:rFonts w:ascii="Arial" w:hAnsi="Arial"/>
          <w:b/>
          <w:spacing w:val="0"/>
          <w:w w:val="105"/>
        </w:rPr>
        <w:t>15 jours</w:t>
      </w:r>
      <w:r>
        <w:rPr>
          <w:rFonts w:ascii="Arial" w:hAnsi="Arial"/>
          <w:b/>
          <w:spacing w:val="0"/>
          <w:w w:val="105"/>
        </w:rPr>
        <w:t xml:space="preserve"> avant la date de reconduction.</w:t>
      </w:r>
    </w:p>
    <w:p>
      <w:pPr>
        <w:pStyle w:val="BodyText"/>
        <w:widowControl w:val="false"/>
        <w:bidi w:val="0"/>
        <w:spacing w:lineRule="auto" w:line="252" w:before="0" w:after="113"/>
        <w:ind w:hanging="0" w:start="0" w:end="113"/>
        <w:jc w:val="both"/>
        <w:rPr>
          <w:spacing w:val="0"/>
        </w:rPr>
      </w:pPr>
      <w:r>
        <w:rPr>
          <w:rFonts w:ascii="Arial" w:hAnsi="Arial"/>
          <w:spacing w:val="0"/>
        </w:rPr>
        <w:t>La révision des pri</w:t>
      </w:r>
      <w:r>
        <w:rPr>
          <w:rFonts w:eastAsia="Trebuchet MS" w:cs="Trebuchet MS" w:ascii="Arial" w:hAnsi="Arial"/>
          <w:spacing w:val="0"/>
          <w:w w:val="110"/>
          <w:sz w:val="20"/>
          <w:szCs w:val="20"/>
          <w:lang w:val="fr-FR" w:eastAsia="en-US" w:bidi="ar-SA"/>
        </w:rPr>
        <w:t>x est e</w:t>
      </w:r>
      <w:r>
        <w:rPr>
          <w:rFonts w:ascii="Arial" w:hAnsi="Arial"/>
          <w:spacing w:val="0"/>
        </w:rPr>
        <w:t>ffectuée en utilisant la formule paramétrique suivante :</w:t>
      </w:r>
    </w:p>
    <w:p>
      <w:pPr>
        <w:pStyle w:val="BodyText"/>
        <w:widowControl w:val="false"/>
        <w:numPr>
          <w:ilvl w:val="0"/>
          <w:numId w:val="0"/>
        </w:numPr>
        <w:bidi w:val="0"/>
        <w:spacing w:lineRule="auto" w:line="252" w:before="0" w:after="113"/>
        <w:ind w:hanging="0" w:start="720"/>
        <w:jc w:val="both"/>
        <w:rPr>
          <w:rFonts w:ascii="Arial" w:hAnsi="Arial"/>
          <w:spacing w:val="0"/>
          <w:w w:val="105"/>
        </w:rPr>
      </w:pPr>
      <w:r>
        <w:rPr>
          <w:rFonts w:ascii="Arial" w:hAnsi="Arial"/>
          <w:spacing w:val="0"/>
          <w:w w:val="105"/>
        </w:rPr>
        <w:t>P = PO [0,150 + 0,850 (In/Io)]</w:t>
      </w:r>
    </w:p>
    <w:p>
      <w:pPr>
        <w:pStyle w:val="BodyText"/>
        <w:widowControl w:val="false"/>
        <w:numPr>
          <w:ilvl w:val="0"/>
          <w:numId w:val="0"/>
        </w:numPr>
        <w:bidi w:val="0"/>
        <w:spacing w:lineRule="auto" w:line="252" w:before="0" w:after="113"/>
        <w:ind w:hanging="0" w:start="720"/>
        <w:jc w:val="both"/>
        <w:rPr>
          <w:rFonts w:ascii="Arial" w:hAnsi="Arial"/>
          <w:spacing w:val="0"/>
          <w:w w:val="105"/>
          <w:sz w:val="20"/>
        </w:rPr>
      </w:pPr>
      <w:r>
        <w:rPr>
          <w:rFonts w:ascii="Arial" w:hAnsi="Arial"/>
          <w:spacing w:val="0"/>
          <w:w w:val="105"/>
          <w:sz w:val="20"/>
        </w:rPr>
        <w:t>P est le prix révisé hors taxes</w:t>
      </w:r>
    </w:p>
    <w:p>
      <w:pPr>
        <w:pStyle w:val="BodyText"/>
        <w:widowControl w:val="false"/>
        <w:numPr>
          <w:ilvl w:val="0"/>
          <w:numId w:val="0"/>
        </w:numPr>
        <w:bidi w:val="0"/>
        <w:spacing w:lineRule="auto" w:line="252" w:before="0" w:after="113"/>
        <w:ind w:hanging="0" w:start="720"/>
        <w:jc w:val="both"/>
        <w:rPr>
          <w:spacing w:val="0"/>
        </w:rPr>
      </w:pPr>
      <w:r>
        <w:rPr>
          <w:rFonts w:ascii="Arial" w:hAnsi="Arial"/>
          <w:spacing w:val="0"/>
          <w:w w:val="105"/>
          <w:sz w:val="20"/>
        </w:rPr>
        <w:t xml:space="preserve">PO est le prix de base hors taxes, réputé établi sur la base des conditions économiques du mois de </w:t>
      </w:r>
      <w:r>
        <w:rPr>
          <w:rFonts w:ascii="Arial" w:hAnsi="Arial"/>
          <w:spacing w:val="0"/>
          <w:w w:val="105"/>
          <w:sz w:val="20"/>
        </w:rPr>
        <w:t xml:space="preserve">remise des offres </w:t>
      </w:r>
      <w:r>
        <w:rPr>
          <w:rFonts w:ascii="Arial" w:hAnsi="Arial"/>
          <w:spacing w:val="0"/>
          <w:w w:val="105"/>
          <w:sz w:val="20"/>
        </w:rPr>
        <w:t xml:space="preserve">(mois M0), </w:t>
      </w:r>
      <w:r>
        <w:rPr>
          <w:rFonts w:ascii="Arial" w:hAnsi="Arial"/>
          <w:spacing w:val="0"/>
          <w:w w:val="105"/>
          <w:sz w:val="20"/>
          <w:shd w:fill="auto" w:val="clear"/>
        </w:rPr>
        <w:t>soit le mois d</w:t>
      </w:r>
      <w:r>
        <w:rPr>
          <w:rFonts w:ascii="Arial" w:hAnsi="Arial"/>
          <w:spacing w:val="0"/>
          <w:w w:val="105"/>
          <w:sz w:val="20"/>
          <w:shd w:fill="auto" w:val="clear"/>
        </w:rPr>
        <w:t>e Mars 2026</w:t>
      </w:r>
      <w:r>
        <w:rPr>
          <w:rFonts w:ascii="Arial" w:hAnsi="Arial"/>
          <w:spacing w:val="0"/>
          <w:w w:val="105"/>
          <w:sz w:val="20"/>
          <w:shd w:fill="auto" w:val="clear"/>
        </w:rPr>
        <w:t>.</w:t>
      </w:r>
    </w:p>
    <w:p>
      <w:pPr>
        <w:pStyle w:val="BodyText"/>
        <w:widowControl w:val="false"/>
        <w:numPr>
          <w:ilvl w:val="0"/>
          <w:numId w:val="0"/>
        </w:numPr>
        <w:bidi w:val="0"/>
        <w:spacing w:lineRule="auto" w:line="252" w:before="0" w:after="113"/>
        <w:ind w:hanging="0" w:start="720"/>
        <w:jc w:val="both"/>
        <w:rPr>
          <w:spacing w:val="0"/>
        </w:rPr>
      </w:pPr>
      <w:r>
        <w:rPr>
          <w:rFonts w:ascii="Arial" w:hAnsi="Arial"/>
          <w:spacing w:val="0"/>
          <w:w w:val="105"/>
          <w:sz w:val="20"/>
        </w:rPr>
        <w:t>Io est la valeur d</w:t>
      </w:r>
      <w:r>
        <w:rPr>
          <w:rFonts w:ascii="Arial" w:hAnsi="Arial"/>
          <w:spacing w:val="0"/>
          <w:w w:val="105"/>
          <w:sz w:val="20"/>
        </w:rPr>
        <w:t xml:space="preserve">e l’indice définitif </w:t>
      </w:r>
      <w:r>
        <w:rPr>
          <w:rFonts w:ascii="Arial" w:hAnsi="Arial"/>
          <w:spacing w:val="0"/>
          <w:w w:val="105"/>
          <w:sz w:val="20"/>
          <w:u w:val="single"/>
        </w:rPr>
        <w:t>du</w:t>
      </w:r>
      <w:r>
        <w:rPr>
          <w:rFonts w:ascii="Arial" w:hAnsi="Arial"/>
          <w:spacing w:val="0"/>
          <w:w w:val="105"/>
          <w:sz w:val="20"/>
        </w:rPr>
        <w:t xml:space="preserve"> </w:t>
      </w:r>
      <w:r>
        <w:rPr>
          <w:rFonts w:ascii="Arial" w:hAnsi="Arial"/>
          <w:color w:val="000000"/>
          <w:spacing w:val="0"/>
          <w:w w:val="105"/>
          <w:sz w:val="20"/>
          <w:shd w:fill="auto" w:val="clear"/>
        </w:rPr>
        <w:t xml:space="preserve">mois </w:t>
      </w:r>
      <w:r>
        <w:rPr>
          <w:rFonts w:ascii="Arial" w:hAnsi="Arial"/>
          <w:color w:val="000000"/>
          <w:spacing w:val="0"/>
          <w:w w:val="105"/>
          <w:sz w:val="20"/>
          <w:shd w:fill="auto" w:val="clear"/>
        </w:rPr>
        <w:t>de dépôt des offres</w:t>
      </w:r>
      <w:r>
        <w:rPr>
          <w:rFonts w:ascii="Arial" w:hAnsi="Arial"/>
          <w:color w:val="000000"/>
          <w:spacing w:val="0"/>
          <w:w w:val="105"/>
          <w:sz w:val="20"/>
          <w:shd w:fill="auto" w:val="clear"/>
        </w:rPr>
        <w:t xml:space="preserve"> </w:t>
      </w:r>
      <w:r>
        <w:rPr>
          <w:rFonts w:eastAsia="Andale Sans UI" w:cs="Tahoma" w:ascii="Arial" w:hAnsi="Arial"/>
          <w:color w:val="000000"/>
          <w:spacing w:val="0"/>
          <w:w w:val="105"/>
          <w:kern w:val="2"/>
          <w:sz w:val="20"/>
          <w:szCs w:val="20"/>
          <w:shd w:fill="auto" w:val="clear"/>
          <w:lang w:val="fr-FR" w:eastAsia="en-US" w:bidi="ar-SA"/>
        </w:rPr>
        <w:t>(</w:t>
      </w:r>
      <w:r>
        <w:rPr>
          <w:rFonts w:eastAsia="Andale Sans UI" w:cs="Tahoma" w:ascii="Arial" w:hAnsi="Arial"/>
          <w:color w:val="000000"/>
          <w:spacing w:val="0"/>
          <w:w w:val="105"/>
          <w:kern w:val="2"/>
          <w:sz w:val="20"/>
          <w:szCs w:val="20"/>
          <w:shd w:fill="auto" w:val="clear"/>
          <w:lang w:val="fr-FR" w:eastAsia="en-US" w:bidi="ar-SA"/>
        </w:rPr>
        <w:t>ou de la date limite de remise des offres</w:t>
      </w:r>
      <w:r>
        <w:rPr>
          <w:rFonts w:eastAsia="Andale Sans UI" w:cs="Tahoma" w:ascii="Arial" w:hAnsi="Arial"/>
          <w:color w:val="000000"/>
          <w:spacing w:val="0"/>
          <w:w w:val="105"/>
          <w:kern w:val="2"/>
          <w:sz w:val="20"/>
          <w:szCs w:val="20"/>
          <w:shd w:fill="auto" w:val="clear"/>
          <w:lang w:val="fr-FR" w:eastAsia="en-US" w:bidi="ar-SA"/>
        </w:rPr>
        <w:t xml:space="preserve"> en cas de publication de deux indices pendant ce mois).</w:t>
      </w:r>
    </w:p>
    <w:p>
      <w:pPr>
        <w:pStyle w:val="BodyText"/>
        <w:widowControl w:val="false"/>
        <w:numPr>
          <w:ilvl w:val="0"/>
          <w:numId w:val="0"/>
        </w:numPr>
        <w:bidi w:val="0"/>
        <w:spacing w:lineRule="auto" w:line="252" w:before="0" w:after="113"/>
        <w:ind w:hanging="0" w:start="720"/>
        <w:jc w:val="both"/>
        <w:rPr/>
      </w:pPr>
      <w:r>
        <w:rPr>
          <w:rFonts w:ascii="Arial" w:hAnsi="Arial"/>
          <w:spacing w:val="0"/>
          <w:w w:val="105"/>
          <w:sz w:val="20"/>
        </w:rPr>
        <w:t xml:space="preserve">In est la valeur du dernier index </w:t>
      </w:r>
      <w:r>
        <w:rPr>
          <w:rFonts w:ascii="Arial" w:hAnsi="Arial"/>
          <w:spacing w:val="0"/>
          <w:w w:val="105"/>
          <w:sz w:val="20"/>
        </w:rPr>
        <w:t xml:space="preserve">INSEE </w:t>
      </w:r>
      <w:r>
        <w:rPr>
          <w:rFonts w:ascii="Arial" w:hAnsi="Arial"/>
          <w:spacing w:val="0"/>
          <w:w w:val="105"/>
          <w:sz w:val="20"/>
        </w:rPr>
        <w:t xml:space="preserve">du coût horaire du travail </w:t>
      </w:r>
      <w:r>
        <w:rPr>
          <w:rFonts w:ascii="Arial" w:hAnsi="Arial"/>
          <w:spacing w:val="0"/>
          <w:w w:val="105"/>
          <w:sz w:val="20"/>
        </w:rPr>
        <w:t xml:space="preserve">dans les </w:t>
      </w:r>
      <w:r>
        <w:rPr>
          <w:rFonts w:ascii="Arial" w:hAnsi="Arial"/>
          <w:spacing w:val="0"/>
          <w:w w:val="105"/>
          <w:sz w:val="20"/>
        </w:rPr>
        <w:t xml:space="preserve">industries mécaniques et électriques, </w:t>
      </w:r>
      <w:r>
        <w:rPr>
          <w:rFonts w:ascii="Arial" w:hAnsi="Arial"/>
          <w:spacing w:val="0"/>
          <w:w w:val="105"/>
          <w:sz w:val="20"/>
        </w:rPr>
        <w:t>identifiant 1565183</w:t>
      </w:r>
      <w:r>
        <w:rPr>
          <w:rFonts w:ascii="Arial" w:hAnsi="Arial"/>
          <w:spacing w:val="0"/>
          <w:w w:val="105"/>
          <w:sz w:val="20"/>
        </w:rPr>
        <w:t xml:space="preserve"> </w:t>
      </w:r>
      <w:r>
        <w:rPr>
          <w:rFonts w:ascii="Arial" w:hAnsi="Arial"/>
          <w:spacing w:val="0"/>
          <w:w w:val="105"/>
          <w:sz w:val="20"/>
        </w:rPr>
        <w:t>(</w:t>
      </w:r>
      <w:hyperlink r:id="rId15">
        <w:r>
          <w:rPr>
            <w:rStyle w:val="Hyperlink"/>
            <w:rFonts w:ascii="Arial" w:hAnsi="Arial"/>
            <w:spacing w:val="0"/>
            <w:w w:val="105"/>
            <w:sz w:val="20"/>
          </w:rPr>
          <w:t>https://www.insee.fr/fr/statistiques/serie/001565183</w:t>
        </w:r>
      </w:hyperlink>
      <w:r>
        <w:rPr>
          <w:rFonts w:ascii="Arial" w:hAnsi="Arial"/>
          <w:spacing w:val="0"/>
          <w:w w:val="105"/>
          <w:sz w:val="20"/>
        </w:rPr>
        <w:t xml:space="preserve">) connu </w:t>
      </w:r>
      <w:r>
        <w:rPr>
          <w:rFonts w:ascii="Arial" w:hAnsi="Arial"/>
          <w:spacing w:val="0"/>
          <w:w w:val="105"/>
          <w:sz w:val="20"/>
          <w:u w:val="single"/>
        </w:rPr>
        <w:t>au</w:t>
      </w:r>
      <w:r>
        <w:rPr>
          <w:rFonts w:ascii="Arial" w:hAnsi="Arial"/>
          <w:spacing w:val="0"/>
          <w:w w:val="105"/>
          <w:sz w:val="20"/>
        </w:rPr>
        <w:t xml:space="preserve"> mois précédent la date de reconduction </w:t>
      </w:r>
      <w:r>
        <w:rPr>
          <w:rFonts w:ascii="Arial" w:hAnsi="Arial"/>
          <w:spacing w:val="0"/>
          <w:w w:val="105"/>
          <w:sz w:val="20"/>
        </w:rPr>
        <w:t>(définitif ou provisoire).</w:t>
      </w:r>
    </w:p>
    <w:p>
      <w:pPr>
        <w:pStyle w:val="Normal"/>
        <w:spacing w:before="0" w:after="170"/>
        <w:jc w:val="both"/>
        <w:rPr>
          <w:rFonts w:ascii="Arial" w:hAnsi="Arial"/>
          <w:b w:val="false"/>
          <w:bCs w:val="false"/>
          <w:color w:val="000000"/>
          <w:spacing w:val="0"/>
          <w:sz w:val="20"/>
          <w:szCs w:val="20"/>
          <w:u w:val="none"/>
          <w:shd w:fill="auto" w:val="clear"/>
        </w:rPr>
      </w:pPr>
      <w:r>
        <w:rPr>
          <w:rFonts w:ascii="Arial" w:hAnsi="Arial"/>
          <w:b w:val="false"/>
          <w:bCs w:val="false"/>
          <w:color w:val="000000"/>
          <w:spacing w:val="0"/>
          <w:sz w:val="20"/>
          <w:szCs w:val="20"/>
          <w:u w:val="none"/>
          <w:shd w:fill="auto" w:val="clear"/>
        </w:rPr>
        <w:t>Le coefficient est arrondi au millième supérieur.</w:t>
      </w:r>
    </w:p>
    <w:p>
      <w:pPr>
        <w:pStyle w:val="Normal"/>
        <w:widowControl w:val="false"/>
        <w:suppressAutoHyphens w:val="true"/>
        <w:bidi w:val="0"/>
        <w:spacing w:lineRule="auto" w:line="240" w:before="0" w:after="113"/>
        <w:ind w:hanging="0" w:start="0" w:end="57"/>
        <w:jc w:val="both"/>
        <w:rPr>
          <w:rFonts w:ascii="Arial" w:hAnsi="Arial" w:eastAsia="Times New Roman" w:cs="Times New Roman"/>
          <w:b w:val="false"/>
          <w:bCs w:val="false"/>
          <w:i w:val="false"/>
          <w:i w:val="false"/>
          <w:iCs w:val="false"/>
          <w:caps w:val="false"/>
          <w:smallCaps w:val="false"/>
          <w:color w:val="000000"/>
          <w:spacing w:val="0"/>
          <w:sz w:val="20"/>
          <w:szCs w:val="20"/>
          <w:u w:val="none"/>
          <w:shd w:fill="auto" w:val="clear"/>
          <w:lang w:eastAsia="fr-FR"/>
        </w:rPr>
      </w:pPr>
      <w:r>
        <w:rPr>
          <w:rFonts w:eastAsia="Times New Roman" w:cs="Times New Roman" w:ascii="Arial" w:hAnsi="Arial"/>
          <w:b w:val="false"/>
          <w:bCs w:val="false"/>
          <w:i w:val="false"/>
          <w:iCs w:val="false"/>
          <w:caps w:val="false"/>
          <w:smallCaps w:val="false"/>
          <w:color w:val="000000"/>
          <w:spacing w:val="0"/>
          <w:sz w:val="20"/>
          <w:szCs w:val="20"/>
          <w:u w:val="none"/>
          <w:shd w:fill="auto" w:val="clear"/>
          <w:lang w:eastAsia="fr-FR"/>
        </w:rPr>
        <w:t>Après mise en œuvre de la formule, les prix ajustés sont arrondis, par excès ou par défaut, à la 2ᵉ décimale :</w:t>
      </w:r>
    </w:p>
    <w:p>
      <w:pPr>
        <w:pStyle w:val="Normal"/>
        <w:widowControl w:val="false"/>
        <w:suppressAutoHyphens w:val="true"/>
        <w:bidi w:val="0"/>
        <w:spacing w:lineRule="auto" w:line="240" w:before="0" w:after="113"/>
        <w:ind w:hanging="0" w:start="0" w:end="57"/>
        <w:jc w:val="both"/>
        <w:rPr>
          <w:rFonts w:ascii="Arial" w:hAnsi="Arial" w:eastAsia="Times New Roman" w:cs="Times New Roman"/>
          <w:b w:val="false"/>
          <w:bCs w:val="false"/>
          <w:i w:val="false"/>
          <w:i w:val="false"/>
          <w:iCs w:val="false"/>
          <w:caps w:val="false"/>
          <w:smallCaps w:val="false"/>
          <w:color w:val="000000"/>
          <w:spacing w:val="0"/>
          <w:sz w:val="20"/>
          <w:szCs w:val="20"/>
          <w:u w:val="none"/>
          <w:shd w:fill="auto" w:val="clear"/>
          <w:lang w:eastAsia="fr-FR"/>
        </w:rPr>
      </w:pPr>
      <w:r>
        <w:rPr>
          <w:rFonts w:eastAsia="Times New Roman" w:cs="Times New Roman" w:ascii="Arial" w:hAnsi="Arial"/>
          <w:b w:val="false"/>
          <w:bCs w:val="false"/>
          <w:i w:val="false"/>
          <w:iCs w:val="false"/>
          <w:caps w:val="false"/>
          <w:smallCaps w:val="false"/>
          <w:color w:val="000000"/>
          <w:spacing w:val="0"/>
          <w:sz w:val="20"/>
          <w:szCs w:val="20"/>
          <w:u w:val="none"/>
          <w:shd w:fill="auto" w:val="clear"/>
          <w:lang w:eastAsia="fr-FR"/>
        </w:rPr>
        <w:t>- si la 3ᵉ décimale est comprise entre 0 et 4 (ces valeurs incluses), la 2ᵉ décimale reste inchangée (arrondie par défaut)</w:t>
      </w:r>
    </w:p>
    <w:p>
      <w:pPr>
        <w:pStyle w:val="Normal"/>
        <w:widowControl w:val="false"/>
        <w:suppressAutoHyphens w:val="true"/>
        <w:bidi w:val="0"/>
        <w:spacing w:lineRule="auto" w:line="240" w:before="0" w:after="170"/>
        <w:ind w:hanging="0" w:start="0" w:end="57"/>
        <w:jc w:val="both"/>
        <w:rPr>
          <w:rFonts w:ascii="Arial" w:hAnsi="Arial" w:eastAsia="Times New Roman" w:cs="Times New Roman"/>
          <w:b w:val="false"/>
          <w:bCs w:val="false"/>
          <w:i w:val="false"/>
          <w:i w:val="false"/>
          <w:iCs w:val="false"/>
          <w:caps w:val="false"/>
          <w:smallCaps w:val="false"/>
          <w:color w:val="000000"/>
          <w:spacing w:val="0"/>
          <w:kern w:val="2"/>
          <w:sz w:val="20"/>
          <w:szCs w:val="20"/>
          <w:u w:val="none"/>
          <w:shd w:fill="auto" w:val="clear"/>
          <w:lang w:val="fr-FR" w:eastAsia="fr-FR" w:bidi="ar-SA"/>
        </w:rPr>
      </w:pPr>
      <w:r>
        <w:rPr>
          <w:rFonts w:eastAsia="Times New Roman" w:cs="Times New Roman" w:ascii="Arial" w:hAnsi="Arial"/>
          <w:b w:val="false"/>
          <w:bCs w:val="false"/>
          <w:i w:val="false"/>
          <w:iCs w:val="false"/>
          <w:caps w:val="false"/>
          <w:smallCaps w:val="false"/>
          <w:color w:val="000000"/>
          <w:spacing w:val="0"/>
          <w:kern w:val="2"/>
          <w:sz w:val="20"/>
          <w:szCs w:val="20"/>
          <w:u w:val="none"/>
          <w:shd w:fill="auto" w:val="clear"/>
          <w:lang w:val="fr-FR" w:eastAsia="fr-FR" w:bidi="ar-SA"/>
        </w:rPr>
        <w:t>- si la 3ᵉ décimale est comprise entre 5 et 9 (ces valeurs incluses), la 2ᵉ décimale est augmentée d’une unité (arrondi par excès)</w:t>
      </w:r>
    </w:p>
    <w:p>
      <w:pPr>
        <w:pStyle w:val="WW-Corpsdetexte2"/>
        <w:spacing w:lineRule="auto" w:line="240" w:before="0" w:after="52"/>
        <w:jc w:val="both"/>
        <w:rPr>
          <w:rFonts w:ascii="Arial" w:hAnsi="Arial" w:eastAsia="Andale Sans UI" w:cs="Tahoma"/>
          <w:color w:val="000000"/>
          <w:spacing w:val="0"/>
          <w:kern w:val="2"/>
          <w:sz w:val="20"/>
          <w:szCs w:val="20"/>
          <w:shd w:fill="auto" w:val="clear"/>
          <w:lang w:val="fr-FR" w:eastAsia="en-US" w:bidi="ar-SA"/>
        </w:rPr>
      </w:pPr>
      <w:r>
        <w:rPr>
          <w:rFonts w:eastAsia="Andale Sans UI" w:cs="Tahoma" w:ascii="Arial" w:hAnsi="Arial"/>
          <w:color w:val="000000"/>
          <w:spacing w:val="0"/>
          <w:kern w:val="2"/>
          <w:sz w:val="20"/>
          <w:szCs w:val="20"/>
          <w:shd w:fill="auto" w:val="clear"/>
          <w:lang w:val="fr-FR" w:eastAsia="en-US" w:bidi="ar-SA"/>
        </w:rPr>
        <w:t>La mise à jour des prix est notifiée au titulaire par le représentant du pouvoir adjudicateur.</w:t>
      </w:r>
    </w:p>
    <w:p>
      <w:pPr>
        <w:pStyle w:val="Normal"/>
        <w:spacing w:before="0" w:after="109"/>
        <w:jc w:val="both"/>
        <w:rPr>
          <w:rFonts w:ascii="Arial" w:hAnsi="Arial" w:eastAsia="Andale Sans UI" w:cs="Tahoma"/>
          <w:color w:val="000000"/>
          <w:spacing w:val="0"/>
          <w:kern w:val="2"/>
          <w:sz w:val="20"/>
          <w:szCs w:val="20"/>
          <w:shd w:fill="auto" w:val="clear"/>
          <w:lang w:val="fr-FR" w:eastAsia="en-US" w:bidi="ar-SA"/>
        </w:rPr>
      </w:pPr>
      <w:r>
        <w:rPr>
          <w:rFonts w:eastAsia="Andale Sans UI" w:cs="Tahoma" w:ascii="Arial" w:hAnsi="Arial"/>
          <w:color w:val="000000"/>
          <w:spacing w:val="0"/>
          <w:kern w:val="2"/>
          <w:sz w:val="20"/>
          <w:szCs w:val="20"/>
          <w:shd w:fill="auto" w:val="clear"/>
          <w:lang w:val="fr-FR" w:eastAsia="en-US" w:bidi="ar-SA"/>
        </w:rPr>
        <w:t>Les prix révisés entrent en vigueur à compter de la date d’anniversaire de notification de l’accord-cadre. Ils s’appliquent aux bons de commande émis à compter de leur entrée en vigueur.</w:t>
      </w:r>
    </w:p>
    <w:p>
      <w:pPr>
        <w:pStyle w:val="Normal"/>
        <w:spacing w:before="0" w:after="109"/>
        <w:jc w:val="both"/>
        <w:rPr>
          <w:rFonts w:ascii="Arial" w:hAnsi="Arial" w:eastAsia="Andale Sans UI" w:cs="Tahoma"/>
          <w:color w:val="000000"/>
          <w:spacing w:val="0"/>
          <w:w w:val="105"/>
          <w:kern w:val="2"/>
          <w:sz w:val="20"/>
          <w:szCs w:val="20"/>
          <w:shd w:fill="auto" w:val="clear"/>
          <w:lang w:val="fr-FR" w:eastAsia="en-US" w:bidi="ar-SA"/>
        </w:rPr>
      </w:pPr>
      <w:r>
        <w:rPr>
          <w:rFonts w:eastAsia="Andale Sans UI" w:cs="Tahoma" w:ascii="Arial" w:hAnsi="Arial"/>
          <w:color w:val="000000"/>
          <w:spacing w:val="0"/>
          <w:w w:val="105"/>
          <w:kern w:val="2"/>
          <w:sz w:val="20"/>
          <w:szCs w:val="20"/>
          <w:shd w:fill="auto" w:val="clear"/>
          <w:lang w:val="fr-FR" w:eastAsia="en-US" w:bidi="ar-SA"/>
        </w:rPr>
        <w:t>Les prix révisés ne varient plus jusqu’à la date anniversaire de notification de l’accord-cadre de l’année suivante, date à laquelle ils font l’objet d’une nouvelle révision.</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 xml:space="preserve">Faute de demande de validation des prix révisés auprès de l’acheteur, </w:t>
      </w:r>
      <w:r>
        <w:rPr>
          <w:rFonts w:ascii="Arial" w:hAnsi="Arial"/>
          <w:spacing w:val="0"/>
          <w:w w:val="105"/>
        </w:rPr>
        <w:t xml:space="preserve">les prix </w:t>
      </w:r>
      <w:r>
        <w:rPr>
          <w:rFonts w:ascii="Arial" w:hAnsi="Arial"/>
          <w:spacing w:val="0"/>
          <w:w w:val="105"/>
        </w:rPr>
        <w:t xml:space="preserve">applicables </w:t>
      </w:r>
      <w:r>
        <w:rPr>
          <w:rFonts w:ascii="Arial" w:hAnsi="Arial"/>
          <w:spacing w:val="0"/>
          <w:w w:val="105"/>
        </w:rPr>
        <w:t>sont ceux fixés lors de la période précédente.</w:t>
      </w:r>
    </w:p>
    <w:p>
      <w:pPr>
        <w:pStyle w:val="Heading1"/>
        <w:numPr>
          <w:ilvl w:val="1"/>
          <w:numId w:val="17"/>
        </w:numPr>
        <w:tabs>
          <w:tab w:val="clear" w:pos="720"/>
          <w:tab w:val="left" w:pos="746" w:leader="none"/>
        </w:tabs>
        <w:spacing w:lineRule="auto" w:line="240" w:before="0" w:after="113"/>
        <w:ind w:hanging="404" w:start="746" w:end="0"/>
        <w:jc w:val="both"/>
        <w:rPr>
          <w:rFonts w:ascii="Arial" w:hAnsi="Arial"/>
          <w:spacing w:val="0"/>
        </w:rPr>
      </w:pPr>
      <w:bookmarkStart w:id="93" w:name="__RefHeading___Toc151818_2282056988"/>
      <w:bookmarkStart w:id="94" w:name="_TOC_250031"/>
      <w:bookmarkEnd w:id="93"/>
      <w:r>
        <w:rPr>
          <w:rFonts w:ascii="Arial" w:hAnsi="Arial"/>
          <w:spacing w:val="0"/>
          <w:w w:val="120"/>
          <w:u w:val="single"/>
        </w:rPr>
        <w:t xml:space="preserve"> </w:t>
      </w:r>
      <w:bookmarkEnd w:id="94"/>
      <w:r>
        <w:rPr>
          <w:rFonts w:ascii="Arial" w:hAnsi="Arial"/>
          <w:spacing w:val="0"/>
          <w:w w:val="120"/>
          <w:u w:val="single"/>
        </w:rPr>
        <w:t>TVA</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Sont applicables les taux de TVA en vigueur lors du fait générateur de la taxe au sens de l'article 269 du code général des impôts.</w:t>
      </w:r>
    </w:p>
    <w:p>
      <w:pPr>
        <w:pStyle w:val="Heading1"/>
        <w:numPr>
          <w:ilvl w:val="1"/>
          <w:numId w:val="17"/>
        </w:numPr>
        <w:tabs>
          <w:tab w:val="clear" w:pos="720"/>
          <w:tab w:val="left" w:pos="755" w:leader="none"/>
        </w:tabs>
        <w:spacing w:lineRule="auto" w:line="240" w:before="0" w:after="113"/>
        <w:ind w:hanging="413" w:start="755" w:end="0"/>
        <w:jc w:val="both"/>
        <w:rPr>
          <w:rFonts w:ascii="Arial" w:hAnsi="Arial"/>
          <w:spacing w:val="0"/>
        </w:rPr>
      </w:pPr>
      <w:bookmarkStart w:id="95" w:name="__RefHeading___Toc151820_2282056988"/>
      <w:bookmarkStart w:id="96" w:name="_TOC_250030"/>
      <w:bookmarkEnd w:id="95"/>
      <w:r>
        <w:rPr>
          <w:rFonts w:ascii="Arial" w:hAnsi="Arial"/>
          <w:spacing w:val="0"/>
          <w:w w:val="105"/>
          <w:u w:val="single"/>
        </w:rPr>
        <w:t xml:space="preserve"> </w:t>
      </w:r>
      <w:r>
        <w:rPr>
          <w:rFonts w:ascii="Arial" w:hAnsi="Arial"/>
          <w:spacing w:val="0"/>
          <w:w w:val="105"/>
          <w:u w:val="single"/>
        </w:rPr>
        <w:t xml:space="preserve">Clause </w:t>
      </w:r>
      <w:bookmarkEnd w:id="96"/>
      <w:r>
        <w:rPr>
          <w:rFonts w:ascii="Arial" w:hAnsi="Arial"/>
          <w:spacing w:val="0"/>
          <w:w w:val="110"/>
          <w:u w:val="single"/>
        </w:rPr>
        <w:t>butoir</w:t>
      </w:r>
    </w:p>
    <w:p>
      <w:pPr>
        <w:pStyle w:val="BodyText"/>
        <w:widowControl w:val="false"/>
        <w:bidi w:val="0"/>
        <w:spacing w:lineRule="auto" w:line="252" w:before="0" w:after="113"/>
        <w:ind w:hanging="0" w:start="0" w:end="0"/>
        <w:jc w:val="both"/>
        <w:rPr>
          <w:rFonts w:ascii="Arial" w:hAnsi="Arial"/>
          <w:spacing w:val="0"/>
          <w:w w:val="105"/>
        </w:rPr>
      </w:pPr>
      <w:r>
        <w:rPr>
          <w:rFonts w:ascii="Arial" w:hAnsi="Arial"/>
          <w:spacing w:val="0"/>
          <w:w w:val="105"/>
        </w:rPr>
        <w:t>L’évolution du prix de règlement ne saurait en aucun cas conduire à une augmentation annuelle supérieure à 5 % du prix proposé lors de la soumission. La clause butoir empêche l’évolution du prix au- delà du butoir prévu, sans que le Titulaire ne puisse s’y opposer.</w:t>
      </w:r>
    </w:p>
    <w:p>
      <w:pPr>
        <w:pStyle w:val="Heading1"/>
        <w:numPr>
          <w:ilvl w:val="1"/>
          <w:numId w:val="17"/>
        </w:numPr>
        <w:tabs>
          <w:tab w:val="clear" w:pos="720"/>
          <w:tab w:val="left" w:pos="750" w:leader="none"/>
        </w:tabs>
        <w:spacing w:lineRule="auto" w:line="240" w:before="0" w:after="113"/>
        <w:ind w:hanging="408" w:start="750" w:end="0"/>
        <w:jc w:val="both"/>
        <w:rPr>
          <w:rFonts w:ascii="Arial" w:hAnsi="Arial"/>
          <w:spacing w:val="0"/>
        </w:rPr>
      </w:pPr>
      <w:bookmarkStart w:id="97" w:name="__RefHeading___Toc151822_2282056988"/>
      <w:bookmarkStart w:id="98" w:name="_TOC_250029"/>
      <w:bookmarkEnd w:id="97"/>
      <w:r>
        <w:rPr>
          <w:rFonts w:ascii="Arial" w:hAnsi="Arial"/>
          <w:spacing w:val="0"/>
          <w:w w:val="110"/>
          <w:u w:val="single"/>
        </w:rPr>
        <w:t xml:space="preserve"> </w:t>
      </w:r>
      <w:r>
        <w:rPr>
          <w:rFonts w:ascii="Arial" w:hAnsi="Arial"/>
          <w:spacing w:val="0"/>
          <w:w w:val="110"/>
          <w:u w:val="single"/>
        </w:rPr>
        <w:t xml:space="preserve">Clause de </w:t>
      </w:r>
      <w:bookmarkEnd w:id="98"/>
      <w:r>
        <w:rPr>
          <w:rFonts w:ascii="Arial" w:hAnsi="Arial"/>
          <w:spacing w:val="0"/>
          <w:w w:val="110"/>
          <w:u w:val="single"/>
        </w:rPr>
        <w:t>sauvegarde</w:t>
      </w:r>
    </w:p>
    <w:p>
      <w:pPr>
        <w:pStyle w:val="BodyText"/>
        <w:widowControl w:val="false"/>
        <w:bidi w:val="0"/>
        <w:spacing w:lineRule="auto" w:line="240" w:before="0" w:after="113"/>
        <w:ind w:hanging="0" w:start="0" w:end="113"/>
        <w:jc w:val="both"/>
        <w:rPr>
          <w:rFonts w:ascii="Arial" w:hAnsi="Arial"/>
          <w:spacing w:val="0"/>
        </w:rPr>
      </w:pPr>
      <w:r>
        <w:rPr>
          <w:rFonts w:ascii="Arial" w:hAnsi="Arial"/>
          <w:spacing w:val="0"/>
          <w:w w:val="110"/>
        </w:rPr>
        <w:t>En cas de dépassement de la clause butoir, l’</w:t>
      </w:r>
      <w:r>
        <w:rPr>
          <w:rFonts w:ascii="Arial" w:hAnsi="Arial"/>
          <w:spacing w:val="0"/>
          <w:w w:val="110"/>
        </w:rPr>
        <w:t xml:space="preserve">acheteur </w:t>
      </w:r>
      <w:r>
        <w:rPr>
          <w:rFonts w:ascii="Arial" w:hAnsi="Arial"/>
          <w:spacing w:val="0"/>
          <w:w w:val="110"/>
        </w:rPr>
        <w:t xml:space="preserve">peut décider de résilier le marché sans </w:t>
      </w:r>
      <w:r>
        <w:rPr>
          <w:rFonts w:ascii="Arial" w:hAnsi="Arial"/>
          <w:spacing w:val="0"/>
        </w:rPr>
        <w:t>indemnité pour le titulaire sous réserve du respect d’un délai de préavis d’un mois.</w:t>
      </w:r>
    </w:p>
    <w:p>
      <w:pPr>
        <w:pStyle w:val="BodyText"/>
        <w:spacing w:before="0" w:after="113"/>
        <w:ind w:start="0" w:end="0"/>
        <w:jc w:val="both"/>
        <w:rPr>
          <w:rFonts w:ascii="Arial" w:hAnsi="Arial"/>
          <w:spacing w:val="0"/>
        </w:rPr>
      </w:pPr>
      <w:r>
        <w:rPr>
          <w:rFonts w:ascii="Arial" w:hAnsi="Arial"/>
          <w:spacing w:val="0"/>
        </w:rPr>
      </w:r>
    </w:p>
    <w:p>
      <w:pPr>
        <w:pStyle w:val="Heading3"/>
        <w:numPr>
          <w:ilvl w:val="0"/>
          <w:numId w:val="17"/>
        </w:numPr>
        <w:tabs>
          <w:tab w:val="clear" w:pos="720"/>
          <w:tab w:val="left" w:pos="314" w:leader="none"/>
          <w:tab w:val="left" w:pos="343" w:leader="none"/>
        </w:tabs>
        <w:spacing w:lineRule="auto" w:line="240" w:before="0" w:after="113"/>
        <w:ind w:hanging="200" w:start="314" w:end="0"/>
        <w:jc w:val="both"/>
        <w:rPr>
          <w:rFonts w:ascii="Arial" w:hAnsi="Arial"/>
          <w:spacing w:val="0"/>
        </w:rPr>
      </w:pPr>
      <w:bookmarkStart w:id="99" w:name="__RefHeading___Toc151824_2282056988"/>
      <w:bookmarkEnd w:id="99"/>
      <w:r>
        <w:rPr>
          <w:rFonts w:ascii="Arial" w:hAnsi="Arial"/>
          <w:color w:val="000000"/>
          <w:spacing w:val="0"/>
          <w:u w:val="none"/>
          <w:shd w:fill="D9D9D9" w:val="clear"/>
        </w:rPr>
        <w:t xml:space="preserve"> </w:t>
      </w:r>
      <w:bookmarkStart w:id="100" w:name="_TOC_250028"/>
      <w:r>
        <w:rPr>
          <w:rFonts w:ascii="Arial" w:hAnsi="Arial"/>
          <w:color w:val="000000"/>
          <w:spacing w:val="0"/>
          <w:shd w:fill="D9D9D9" w:val="clear"/>
        </w:rPr>
        <w:t>MODALITÉS FINANCIÈRES</w:t>
      </w:r>
      <w:bookmarkEnd w:id="100"/>
      <w:r>
        <w:rPr>
          <w:rFonts w:ascii="Arial" w:hAnsi="Arial"/>
          <w:color w:val="000000"/>
          <w:spacing w:val="0"/>
          <w:shd w:fill="D9D9D9" w:val="clear"/>
        </w:rPr>
        <w:tab/>
        <w:tab/>
        <w:tab/>
        <w:tab/>
        <w:tab/>
        <w:tab/>
        <w:tab/>
        <w:tab/>
        <w:tab/>
        <w:tab/>
      </w:r>
    </w:p>
    <w:p>
      <w:pPr>
        <w:pStyle w:val="BodyText"/>
        <w:spacing w:before="0" w:after="113"/>
        <w:ind w:start="0" w:end="0"/>
        <w:jc w:val="both"/>
        <w:rPr>
          <w:rFonts w:ascii="Arial" w:hAnsi="Arial"/>
          <w:b/>
          <w:spacing w:val="0"/>
        </w:rPr>
      </w:pPr>
      <w:r>
        <w:rPr>
          <w:rFonts w:ascii="Arial" w:hAnsi="Arial"/>
          <w:b/>
          <w:spacing w:val="0"/>
        </w:rPr>
      </w:r>
    </w:p>
    <w:p>
      <w:pPr>
        <w:pStyle w:val="Heading1"/>
        <w:numPr>
          <w:ilvl w:val="1"/>
          <w:numId w:val="17"/>
        </w:numPr>
        <w:tabs>
          <w:tab w:val="clear" w:pos="720"/>
          <w:tab w:val="left" w:pos="771" w:leader="none"/>
        </w:tabs>
        <w:spacing w:lineRule="auto" w:line="240" w:before="0" w:after="113"/>
        <w:ind w:hanging="429" w:start="771" w:end="0"/>
        <w:jc w:val="both"/>
        <w:rPr>
          <w:rFonts w:ascii="Arial" w:hAnsi="Arial"/>
          <w:spacing w:val="0"/>
        </w:rPr>
      </w:pPr>
      <w:bookmarkStart w:id="101" w:name="__RefHeading___Toc151826_2282056988"/>
      <w:bookmarkStart w:id="102" w:name="_TOC_250027"/>
      <w:bookmarkEnd w:id="101"/>
      <w:r>
        <w:rPr>
          <w:rFonts w:ascii="Arial" w:hAnsi="Arial"/>
          <w:spacing w:val="0"/>
          <w:w w:val="115"/>
          <w:u w:val="single"/>
        </w:rPr>
        <w:t xml:space="preserve"> </w:t>
      </w:r>
      <w:bookmarkEnd w:id="102"/>
      <w:r>
        <w:rPr>
          <w:rFonts w:ascii="Arial" w:hAnsi="Arial"/>
          <w:spacing w:val="0"/>
          <w:w w:val="115"/>
          <w:u w:val="single"/>
        </w:rPr>
        <w:t>Acomptes</w:t>
      </w:r>
    </w:p>
    <w:p>
      <w:pPr>
        <w:pStyle w:val="BodyText"/>
        <w:spacing w:before="0" w:after="113"/>
        <w:jc w:val="both"/>
        <w:rPr>
          <w:rFonts w:ascii="Arial" w:hAnsi="Arial"/>
          <w:spacing w:val="0"/>
        </w:rPr>
      </w:pPr>
      <w:r>
        <w:rPr>
          <w:rFonts w:ascii="Arial" w:hAnsi="Arial"/>
          <w:spacing w:val="0"/>
        </w:rPr>
        <w:t>Les prestations objet du marché ne font l'objet d'aucun versement d'acompte.</w:t>
      </w:r>
    </w:p>
    <w:p>
      <w:pPr>
        <w:pStyle w:val="BodyText"/>
        <w:spacing w:before="0" w:after="113"/>
        <w:ind w:start="0" w:end="0"/>
        <w:jc w:val="both"/>
        <w:rPr>
          <w:rFonts w:ascii="Arial" w:hAnsi="Arial"/>
          <w:spacing w:val="0"/>
        </w:rPr>
      </w:pPr>
      <w:r>
        <w:rPr>
          <w:rFonts w:ascii="Arial" w:hAnsi="Arial"/>
          <w:spacing w:val="0"/>
        </w:rPr>
      </w:r>
    </w:p>
    <w:p>
      <w:pPr>
        <w:pStyle w:val="Heading1"/>
        <w:numPr>
          <w:ilvl w:val="1"/>
          <w:numId w:val="17"/>
        </w:numPr>
        <w:tabs>
          <w:tab w:val="clear" w:pos="720"/>
          <w:tab w:val="left" w:pos="804" w:leader="none"/>
        </w:tabs>
        <w:spacing w:lineRule="auto" w:line="240" w:before="0" w:after="113"/>
        <w:ind w:hanging="462" w:start="804" w:end="0"/>
        <w:jc w:val="both"/>
        <w:rPr>
          <w:rFonts w:ascii="Arial" w:hAnsi="Arial"/>
          <w:spacing w:val="0"/>
        </w:rPr>
      </w:pPr>
      <w:bookmarkStart w:id="103" w:name="__RefHeading___Toc151828_2282056988"/>
      <w:bookmarkStart w:id="104" w:name="_TOC_250026"/>
      <w:bookmarkEnd w:id="103"/>
      <w:r>
        <w:rPr>
          <w:rFonts w:ascii="Arial" w:hAnsi="Arial"/>
          <w:spacing w:val="0"/>
          <w:w w:val="150"/>
          <w:u w:val="single"/>
        </w:rPr>
        <w:t xml:space="preserve"> </w:t>
      </w:r>
      <w:r>
        <w:rPr>
          <w:rFonts w:ascii="Arial" w:hAnsi="Arial"/>
          <w:spacing w:val="0"/>
          <w:u w:val="single"/>
        </w:rPr>
        <w:t xml:space="preserve">Retenue de </w:t>
      </w:r>
      <w:bookmarkEnd w:id="104"/>
      <w:r>
        <w:rPr>
          <w:rFonts w:ascii="Arial" w:hAnsi="Arial"/>
          <w:spacing w:val="0"/>
          <w:u w:val="single"/>
        </w:rPr>
        <w:t>garantie</w:t>
      </w:r>
    </w:p>
    <w:p>
      <w:pPr>
        <w:pStyle w:val="BodyText"/>
        <w:spacing w:before="0" w:after="113"/>
        <w:jc w:val="both"/>
        <w:rPr>
          <w:rFonts w:ascii="Arial" w:hAnsi="Arial"/>
          <w:spacing w:val="0"/>
          <w:w w:val="105"/>
        </w:rPr>
      </w:pPr>
      <w:r>
        <w:rPr>
          <w:rFonts w:ascii="Arial" w:hAnsi="Arial"/>
          <w:spacing w:val="0"/>
          <w:w w:val="105"/>
        </w:rPr>
        <w:t>Il n'est pas pratiqué de retenue de garantie au titre du présent accord-cadre.</w:t>
      </w:r>
    </w:p>
    <w:p>
      <w:pPr>
        <w:pStyle w:val="BodyText"/>
        <w:spacing w:before="0" w:after="113"/>
        <w:ind w:start="0" w:end="0"/>
        <w:jc w:val="both"/>
        <w:rPr>
          <w:rFonts w:ascii="Arial" w:hAnsi="Arial"/>
          <w:spacing w:val="0"/>
        </w:rPr>
      </w:pPr>
      <w:r>
        <w:rPr>
          <w:rFonts w:ascii="Arial" w:hAnsi="Arial"/>
          <w:spacing w:val="0"/>
        </w:rPr>
      </w:r>
    </w:p>
    <w:p>
      <w:pPr>
        <w:pStyle w:val="Heading1"/>
        <w:numPr>
          <w:ilvl w:val="1"/>
          <w:numId w:val="17"/>
        </w:numPr>
        <w:tabs>
          <w:tab w:val="clear" w:pos="720"/>
          <w:tab w:val="left" w:pos="724" w:leader="none"/>
        </w:tabs>
        <w:spacing w:lineRule="auto" w:line="240" w:before="0" w:after="113"/>
        <w:ind w:hanging="382" w:start="724" w:end="0"/>
        <w:jc w:val="both"/>
        <w:rPr>
          <w:rFonts w:ascii="Arial" w:hAnsi="Arial"/>
          <w:spacing w:val="0"/>
        </w:rPr>
      </w:pPr>
      <w:bookmarkStart w:id="105" w:name="__RefHeading___Toc151830_2282056988"/>
      <w:bookmarkStart w:id="106" w:name="_TOC_250025"/>
      <w:bookmarkEnd w:id="105"/>
      <w:r>
        <w:rPr>
          <w:rFonts w:ascii="Arial" w:hAnsi="Arial"/>
          <w:spacing w:val="0"/>
          <w:w w:val="110"/>
          <w:u w:val="single"/>
        </w:rPr>
        <w:t xml:space="preserve"> </w:t>
      </w:r>
      <w:r>
        <w:rPr>
          <w:rFonts w:ascii="Arial" w:hAnsi="Arial"/>
          <w:spacing w:val="0"/>
          <w:w w:val="110"/>
          <w:u w:val="single"/>
        </w:rPr>
        <w:t xml:space="preserve">Cession ou nantissement de </w:t>
      </w:r>
      <w:bookmarkEnd w:id="106"/>
      <w:r>
        <w:rPr>
          <w:rFonts w:ascii="Arial" w:hAnsi="Arial"/>
          <w:spacing w:val="0"/>
          <w:w w:val="110"/>
          <w:u w:val="single"/>
        </w:rPr>
        <w:t>créance</w:t>
      </w:r>
    </w:p>
    <w:p>
      <w:pPr>
        <w:pStyle w:val="BodyText"/>
        <w:spacing w:lineRule="auto" w:line="252" w:before="0" w:after="113"/>
        <w:ind w:start="114" w:end="118"/>
        <w:jc w:val="both"/>
        <w:rPr>
          <w:rFonts w:ascii="Arial" w:hAnsi="Arial"/>
          <w:spacing w:val="0"/>
        </w:rPr>
      </w:pPr>
      <w:r>
        <w:rPr>
          <w:rFonts w:ascii="Arial" w:hAnsi="Arial"/>
          <w:spacing w:val="0"/>
        </w:rPr>
        <w:t xml:space="preserve">L'accord-cadre peut être cédé ou nanti dans les conditions prévues aux articles R.2191-46 et suivants du </w:t>
      </w:r>
      <w:r>
        <w:rPr>
          <w:rFonts w:ascii="Arial" w:hAnsi="Arial"/>
          <w:spacing w:val="0"/>
        </w:rPr>
        <w:t>c</w:t>
      </w:r>
      <w:r>
        <w:rPr>
          <w:rFonts w:ascii="Arial" w:hAnsi="Arial"/>
          <w:spacing w:val="0"/>
          <w:w w:val="110"/>
        </w:rPr>
        <w:t>ode de la commande publique.</w:t>
      </w:r>
    </w:p>
    <w:p>
      <w:pPr>
        <w:pStyle w:val="BodyText"/>
        <w:spacing w:lineRule="auto" w:line="247" w:before="0" w:after="113"/>
        <w:ind w:start="114" w:end="108"/>
        <w:jc w:val="both"/>
        <w:rPr>
          <w:rFonts w:ascii="Arial" w:hAnsi="Arial"/>
          <w:spacing w:val="0"/>
          <w:w w:val="105"/>
        </w:rPr>
      </w:pPr>
      <w:r>
        <w:rPr>
          <w:rFonts w:ascii="Arial" w:hAnsi="Arial"/>
          <w:spacing w:val="0"/>
          <w:w w:val="105"/>
        </w:rPr>
        <w:t>Il est remis, sur demande du titulaire, d'un co-traitant, un certificat de cessibilité en vue de permettre la cession ou le nantissement des créances résultant du bon de commande.</w:t>
      </w:r>
    </w:p>
    <w:p>
      <w:pPr>
        <w:pStyle w:val="BodyText"/>
        <w:spacing w:before="0" w:after="113"/>
        <w:ind w:start="0" w:end="0"/>
        <w:jc w:val="both"/>
        <w:rPr>
          <w:rFonts w:ascii="Arial" w:hAnsi="Arial"/>
          <w:spacing w:val="0"/>
        </w:rPr>
      </w:pPr>
      <w:r>
        <w:rPr>
          <w:rFonts w:ascii="Arial" w:hAnsi="Arial"/>
          <w:spacing w:val="0"/>
        </w:rPr>
      </w:r>
    </w:p>
    <w:p>
      <w:pPr>
        <w:pStyle w:val="Heading1"/>
        <w:numPr>
          <w:ilvl w:val="1"/>
          <w:numId w:val="17"/>
        </w:numPr>
        <w:tabs>
          <w:tab w:val="clear" w:pos="720"/>
          <w:tab w:val="left" w:pos="804" w:leader="none"/>
        </w:tabs>
        <w:spacing w:lineRule="auto" w:line="240" w:before="0" w:after="113"/>
        <w:ind w:hanging="462" w:start="804" w:end="0"/>
        <w:jc w:val="both"/>
        <w:rPr>
          <w:rFonts w:ascii="Arial" w:hAnsi="Arial"/>
          <w:spacing w:val="0"/>
        </w:rPr>
      </w:pPr>
      <w:bookmarkStart w:id="107" w:name="__RefHeading___Toc151832_2282056988"/>
      <w:bookmarkStart w:id="108" w:name="_TOC_250024"/>
      <w:bookmarkEnd w:id="107"/>
      <w:r>
        <w:rPr>
          <w:rFonts w:ascii="Arial" w:hAnsi="Arial"/>
          <w:spacing w:val="0"/>
          <w:w w:val="105"/>
          <w:u w:val="single"/>
        </w:rPr>
        <w:t xml:space="preserve"> </w:t>
      </w:r>
      <w:r>
        <w:rPr>
          <w:rFonts w:ascii="Arial" w:hAnsi="Arial"/>
          <w:spacing w:val="0"/>
          <w:w w:val="105"/>
          <w:u w:val="single"/>
        </w:rPr>
        <w:t xml:space="preserve">Intérêts </w:t>
      </w:r>
      <w:bookmarkEnd w:id="108"/>
      <w:r>
        <w:rPr>
          <w:rFonts w:ascii="Arial" w:hAnsi="Arial"/>
          <w:spacing w:val="0"/>
          <w:w w:val="105"/>
          <w:u w:val="single"/>
        </w:rPr>
        <w:t>moratoires</w:t>
      </w:r>
    </w:p>
    <w:p>
      <w:pPr>
        <w:pStyle w:val="BodyText"/>
        <w:widowControl w:val="false"/>
        <w:bidi w:val="0"/>
        <w:spacing w:lineRule="auto" w:line="252" w:before="0" w:after="113"/>
        <w:ind w:end="104"/>
        <w:jc w:val="both"/>
        <w:rPr>
          <w:rFonts w:ascii="Arial" w:hAnsi="Arial"/>
          <w:spacing w:val="0"/>
          <w:w w:val="105"/>
        </w:rPr>
      </w:pPr>
      <w:r>
        <w:rPr>
          <w:rFonts w:ascii="Arial" w:hAnsi="Arial"/>
          <w:spacing w:val="0"/>
          <w:w w:val="105"/>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R.2192-31 à R.2192-36 du code de la commande publique.</w:t>
      </w:r>
    </w:p>
    <w:p>
      <w:pPr>
        <w:pStyle w:val="BodyText"/>
        <w:spacing w:lineRule="auto" w:line="252" w:before="0" w:after="113"/>
        <w:ind w:start="114" w:end="104"/>
        <w:jc w:val="both"/>
        <w:rPr>
          <w:rFonts w:ascii="Arial" w:hAnsi="Arial"/>
          <w:spacing w:val="0"/>
        </w:rPr>
      </w:pPr>
      <w:r>
        <w:rPr>
          <w:rFonts w:ascii="Arial" w:hAnsi="Arial"/>
          <w:spacing w:val="0"/>
          <w:w w:val="105"/>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w:t>
      </w:r>
      <w:r>
        <w:rPr>
          <w:rFonts w:ascii="Arial" w:hAnsi="Arial"/>
          <w:spacing w:val="0"/>
          <w:w w:val="105"/>
        </w:rPr>
        <w:t>p</w:t>
      </w:r>
      <w:r>
        <w:rPr>
          <w:rFonts w:ascii="Arial" w:hAnsi="Arial"/>
          <w:spacing w:val="0"/>
          <w:w w:val="105"/>
        </w:rPr>
        <w:t>ourcentage.</w:t>
      </w:r>
    </w:p>
    <w:p>
      <w:pPr>
        <w:pStyle w:val="BodyText"/>
        <w:spacing w:lineRule="auto" w:line="252" w:before="0" w:after="113"/>
        <w:ind w:start="114" w:end="109"/>
        <w:jc w:val="both"/>
        <w:rPr>
          <w:rFonts w:ascii="Arial" w:hAnsi="Arial"/>
          <w:spacing w:val="0"/>
          <w:w w:val="105"/>
        </w:rPr>
      </w:pPr>
      <w:r>
        <w:rPr>
          <w:rFonts w:ascii="Arial" w:hAnsi="Arial"/>
          <w:spacing w:val="0"/>
          <w:w w:val="105"/>
        </w:rPr>
        <w:t>Il courent à l'expiration du délai de paiement jusqu'à la date de mise en paiement du principal inclus et sont calculés sur le montant total du paiement toutes taxes comprises, diminué des éventuelles retenues de garantie, clauses d'actualisation, de révision et des pénalités.</w:t>
      </w:r>
    </w:p>
    <w:p>
      <w:pPr>
        <w:pStyle w:val="BodyText"/>
        <w:spacing w:before="0" w:after="113"/>
        <w:jc w:val="both"/>
        <w:rPr>
          <w:rFonts w:ascii="Arial" w:hAnsi="Arial"/>
          <w:spacing w:val="0"/>
        </w:rPr>
      </w:pPr>
      <w:r>
        <w:rPr>
          <w:rFonts w:ascii="Arial" w:hAnsi="Arial"/>
          <w:spacing w:val="0"/>
        </w:rPr>
        <w:t>Le montant de l'indemnité forfaitaire pour frais de recouvrement est fixé à 40 euros.</w:t>
      </w:r>
    </w:p>
    <w:p>
      <w:pPr>
        <w:pStyle w:val="Normal"/>
        <w:spacing w:lineRule="auto" w:line="252" w:before="0" w:after="113"/>
        <w:ind w:hanging="0" w:start="114" w:end="0"/>
        <w:jc w:val="both"/>
        <w:rPr>
          <w:rFonts w:ascii="Arial" w:hAnsi="Arial"/>
          <w:b w:val="false"/>
          <w:spacing w:val="0"/>
        </w:rPr>
      </w:pPr>
      <w:r>
        <w:rPr>
          <w:rFonts w:ascii="Arial" w:hAnsi="Arial"/>
          <w:b w:val="false"/>
          <w:bCs w:val="false"/>
          <w:spacing w:val="0"/>
          <w:w w:val="105"/>
          <w:sz w:val="20"/>
          <w:u w:val="none"/>
        </w:rPr>
        <w:t xml:space="preserve">Les intérêts moratoires et l'indemnité forfaitaire pour frais de recouvrement sont payés dans un délai de </w:t>
      </w:r>
      <w:r>
        <w:rPr>
          <w:rFonts w:ascii="Arial" w:hAnsi="Arial"/>
          <w:b w:val="false"/>
          <w:bCs w:val="false"/>
          <w:spacing w:val="0"/>
          <w:w w:val="105"/>
          <w:sz w:val="20"/>
          <w:u w:val="none"/>
        </w:rPr>
        <w:t>45</w:t>
      </w:r>
      <w:r>
        <w:rPr>
          <w:rFonts w:ascii="Arial" w:hAnsi="Arial"/>
          <w:b w:val="false"/>
          <w:bCs w:val="false"/>
          <w:spacing w:val="0"/>
          <w:w w:val="105"/>
          <w:sz w:val="20"/>
          <w:u w:val="none"/>
        </w:rPr>
        <w:t xml:space="preserve"> jours suivant la mise en paiement du principal.</w:t>
      </w:r>
    </w:p>
    <w:p>
      <w:pPr>
        <w:pStyle w:val="Heading1"/>
        <w:numPr>
          <w:ilvl w:val="1"/>
          <w:numId w:val="17"/>
        </w:numPr>
        <w:tabs>
          <w:tab w:val="clear" w:pos="720"/>
          <w:tab w:val="left" w:pos="722" w:leader="none"/>
        </w:tabs>
        <w:spacing w:lineRule="auto" w:line="240" w:before="170" w:after="113"/>
        <w:ind w:hanging="380" w:start="722" w:end="0"/>
        <w:jc w:val="both"/>
        <w:rPr>
          <w:rFonts w:ascii="Arial" w:hAnsi="Arial"/>
          <w:spacing w:val="0"/>
        </w:rPr>
      </w:pPr>
      <w:bookmarkStart w:id="109" w:name="__RefHeading___Toc151834_2282056988"/>
      <w:bookmarkStart w:id="110" w:name="_TOC_250023"/>
      <w:bookmarkEnd w:id="109"/>
      <w:r>
        <w:rPr>
          <w:rFonts w:ascii="Arial" w:hAnsi="Arial"/>
          <w:spacing w:val="0"/>
          <w:w w:val="110"/>
          <w:u w:val="single"/>
        </w:rPr>
        <w:t xml:space="preserve"> </w:t>
      </w:r>
      <w:r>
        <w:rPr>
          <w:rFonts w:ascii="Arial" w:hAnsi="Arial"/>
          <w:spacing w:val="0"/>
          <w:w w:val="110"/>
          <w:u w:val="single"/>
        </w:rPr>
        <w:t xml:space="preserve">Modalités de </w:t>
      </w:r>
      <w:bookmarkEnd w:id="110"/>
      <w:r>
        <w:rPr>
          <w:rFonts w:ascii="Arial" w:hAnsi="Arial"/>
          <w:spacing w:val="0"/>
          <w:w w:val="110"/>
          <w:u w:val="single"/>
        </w:rPr>
        <w:t>financement</w:t>
      </w:r>
    </w:p>
    <w:p>
      <w:pPr>
        <w:pStyle w:val="Normal"/>
        <w:spacing w:before="0" w:after="113"/>
        <w:ind w:hanging="0" w:start="114" w:end="0"/>
        <w:jc w:val="both"/>
        <w:rPr>
          <w:rFonts w:ascii="Arial" w:hAnsi="Arial"/>
          <w:spacing w:val="0"/>
        </w:rPr>
      </w:pPr>
      <w:r>
        <w:rPr>
          <w:rFonts w:ascii="Arial" w:hAnsi="Arial"/>
          <w:b/>
          <w:spacing w:val="0"/>
          <w:w w:val="105"/>
          <w:sz w:val="20"/>
        </w:rPr>
        <w:t xml:space="preserve">Programme budgétaire </w:t>
      </w:r>
      <w:r>
        <w:rPr>
          <w:rFonts w:ascii="Arial" w:hAnsi="Arial"/>
          <w:spacing w:val="0"/>
          <w:w w:val="105"/>
          <w:sz w:val="20"/>
        </w:rPr>
        <w:t>: Les BOP seront précisés dans les bons de commande.</w:t>
      </w:r>
    </w:p>
    <w:p>
      <w:pPr>
        <w:pStyle w:val="Normal"/>
        <w:spacing w:before="0" w:after="113"/>
        <w:ind w:hanging="0" w:start="114" w:end="0"/>
        <w:jc w:val="both"/>
        <w:rPr>
          <w:w w:val="105"/>
          <w:sz w:val="20"/>
        </w:rPr>
      </w:pPr>
      <w:r>
        <w:rPr>
          <w:rFonts w:ascii="Arial" w:hAnsi="Arial"/>
          <w:spacing w:val="0"/>
        </w:rPr>
      </w:r>
    </w:p>
    <w:p>
      <w:pPr>
        <w:pStyle w:val="Heading3"/>
        <w:numPr>
          <w:ilvl w:val="0"/>
          <w:numId w:val="17"/>
        </w:numPr>
        <w:tabs>
          <w:tab w:val="clear" w:pos="720"/>
          <w:tab w:val="left" w:pos="393" w:leader="none"/>
          <w:tab w:val="left" w:pos="10091" w:leader="none"/>
        </w:tabs>
        <w:spacing w:lineRule="auto" w:line="240" w:before="0" w:after="113"/>
        <w:ind w:hanging="279" w:start="393" w:end="0"/>
        <w:jc w:val="both"/>
        <w:rPr>
          <w:rFonts w:ascii="Arial" w:hAnsi="Arial"/>
          <w:spacing w:val="0"/>
        </w:rPr>
      </w:pPr>
      <w:bookmarkStart w:id="111" w:name="__RefHeading___Toc151836_2282056988"/>
      <w:bookmarkStart w:id="112" w:name="_TOC_250022"/>
      <w:bookmarkEnd w:id="111"/>
      <w:r>
        <w:rPr>
          <w:rFonts w:ascii="Arial" w:hAnsi="Arial"/>
          <w:color w:val="000000"/>
          <w:spacing w:val="0"/>
          <w:shd w:fill="D9D9D9" w:val="clear"/>
        </w:rPr>
        <w:t>MODALITÉS DE RÈGLEMENT DE L’ACCORD-CADRE</w:t>
      </w:r>
      <w:bookmarkEnd w:id="112"/>
      <w:r>
        <w:rPr>
          <w:rFonts w:ascii="Arial" w:hAnsi="Arial"/>
          <w:color w:val="000000"/>
          <w:spacing w:val="0"/>
          <w:shd w:fill="D9D9D9" w:val="clear"/>
        </w:rPr>
        <w:tab/>
      </w:r>
    </w:p>
    <w:p>
      <w:pPr>
        <w:pStyle w:val="BodyText"/>
        <w:spacing w:before="0" w:after="113"/>
        <w:ind w:start="0" w:end="0"/>
        <w:jc w:val="both"/>
        <w:rPr>
          <w:rFonts w:ascii="Arial" w:hAnsi="Arial"/>
          <w:b/>
          <w:spacing w:val="0"/>
        </w:rPr>
      </w:pPr>
      <w:r>
        <w:rPr>
          <w:rFonts w:ascii="Arial" w:hAnsi="Arial"/>
          <w:b/>
          <w:spacing w:val="0"/>
        </w:rPr>
      </w:r>
    </w:p>
    <w:p>
      <w:pPr>
        <w:pStyle w:val="Heading1"/>
        <w:numPr>
          <w:ilvl w:val="1"/>
          <w:numId w:val="17"/>
        </w:numPr>
        <w:tabs>
          <w:tab w:val="clear" w:pos="720"/>
          <w:tab w:val="left" w:pos="723" w:leader="none"/>
        </w:tabs>
        <w:spacing w:lineRule="auto" w:line="240" w:before="0" w:after="113"/>
        <w:ind w:hanging="381" w:start="723" w:end="0"/>
        <w:jc w:val="both"/>
        <w:rPr>
          <w:rFonts w:ascii="Arial" w:hAnsi="Arial"/>
          <w:spacing w:val="0"/>
        </w:rPr>
      </w:pPr>
      <w:bookmarkStart w:id="113" w:name="__RefHeading___Toc151838_2282056988"/>
      <w:bookmarkStart w:id="114" w:name="_TOC_250021"/>
      <w:bookmarkEnd w:id="113"/>
      <w:r>
        <w:rPr>
          <w:rFonts w:ascii="Arial" w:hAnsi="Arial"/>
          <w:b/>
          <w:spacing w:val="0"/>
          <w:w w:val="110"/>
          <w:u w:val="single"/>
        </w:rPr>
        <w:t xml:space="preserve"> </w:t>
      </w:r>
      <w:r>
        <w:rPr>
          <w:rFonts w:ascii="Arial" w:hAnsi="Arial"/>
          <w:spacing w:val="0"/>
          <w:w w:val="110"/>
          <w:u w:val="single"/>
        </w:rPr>
        <w:t xml:space="preserve">Modalités de </w:t>
      </w:r>
      <w:bookmarkEnd w:id="114"/>
      <w:r>
        <w:rPr>
          <w:rFonts w:ascii="Arial" w:hAnsi="Arial"/>
          <w:spacing w:val="0"/>
          <w:w w:val="110"/>
          <w:u w:val="single"/>
        </w:rPr>
        <w:t>règlement</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Le paiement est effectué sur demande de paiement émise par le titulaire et après certification du service fait par l’administration.</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Le paiement est effectué par virement au compte du titulaire dans le délai global de paiement en vigueur à compter de la présentation de la demande de paiement.</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Afin de respecter et d’optimiser la bonne exécution du présent accord-cadre, le Titulaire veillera à communiquer les factures établies sur la base du bon de commande correspondant ; et ce dans un délai de 30 jours, à compter de la livraison totale de la commande prévue au bon de commande et après admission des prestations conformément aux stipulations du présent accord- cadre.</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Chaque bon de commande fera l’objet d’une seule facture distincte établie après intervention complète de la commande prévue au bon de commande. En aucun cas, une facture ne pourra se référer à plusieurs commandes.</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Les prix facturés incluent tous les frais et charges.</w:t>
      </w:r>
    </w:p>
    <w:p>
      <w:pPr>
        <w:pStyle w:val="BodyText"/>
        <w:spacing w:before="0" w:after="113"/>
        <w:ind w:start="0" w:end="0"/>
        <w:jc w:val="both"/>
        <w:rPr>
          <w:rFonts w:ascii="Arial" w:hAnsi="Arial"/>
          <w:spacing w:val="0"/>
        </w:rPr>
      </w:pPr>
      <w:r>
        <w:rPr>
          <w:rFonts w:ascii="Arial" w:hAnsi="Arial"/>
          <w:spacing w:val="0"/>
        </w:rPr>
      </w:r>
    </w:p>
    <w:p>
      <w:pPr>
        <w:pStyle w:val="Heading1"/>
        <w:numPr>
          <w:ilvl w:val="1"/>
          <w:numId w:val="17"/>
        </w:numPr>
        <w:tabs>
          <w:tab w:val="clear" w:pos="720"/>
          <w:tab w:val="left" w:pos="763" w:leader="none"/>
        </w:tabs>
        <w:spacing w:lineRule="auto" w:line="240" w:before="0" w:after="113"/>
        <w:ind w:hanging="421" w:start="763" w:end="0"/>
        <w:jc w:val="both"/>
        <w:rPr>
          <w:rFonts w:ascii="Arial" w:hAnsi="Arial"/>
          <w:spacing w:val="0"/>
        </w:rPr>
      </w:pPr>
      <w:bookmarkStart w:id="115" w:name="__RefHeading___Toc151840_2282056988"/>
      <w:bookmarkStart w:id="116" w:name="_TOC_250020"/>
      <w:bookmarkEnd w:id="115"/>
      <w:r>
        <w:rPr>
          <w:rFonts w:ascii="Arial" w:hAnsi="Arial"/>
          <w:spacing w:val="0"/>
          <w:u w:val="single"/>
        </w:rPr>
        <w:t xml:space="preserve"> </w:t>
      </w:r>
      <w:r>
        <w:rPr>
          <w:rFonts w:ascii="Arial" w:hAnsi="Arial"/>
          <w:spacing w:val="0"/>
          <w:u w:val="single"/>
        </w:rPr>
        <w:t xml:space="preserve">Modalités de facturation et informations </w:t>
      </w:r>
      <w:bookmarkEnd w:id="116"/>
      <w:r>
        <w:rPr>
          <w:rFonts w:ascii="Arial" w:hAnsi="Arial"/>
          <w:spacing w:val="0"/>
          <w:u w:val="single"/>
        </w:rPr>
        <w:t>comptables</w:t>
      </w:r>
    </w:p>
    <w:p>
      <w:pPr>
        <w:pStyle w:val="BodyText"/>
        <w:widowControl w:val="false"/>
        <w:bidi w:val="0"/>
        <w:spacing w:lineRule="auto" w:line="240" w:before="0" w:after="113"/>
        <w:ind w:hanging="0" w:start="0" w:end="0"/>
        <w:jc w:val="both"/>
        <w:rPr>
          <w:rFonts w:ascii="Arial" w:hAnsi="Arial"/>
          <w:spacing w:val="0"/>
        </w:rPr>
      </w:pPr>
      <w:bookmarkStart w:id="117" w:name="__RefHeading___Toc151842_2282056988"/>
      <w:bookmarkEnd w:id="117"/>
      <w:r>
        <w:rPr>
          <w:rFonts w:ascii="Arial" w:hAnsi="Arial"/>
          <w:spacing w:val="0"/>
        </w:rPr>
        <w:t>Les coordonnées des comptables assignataires de l’État compétents sont mentionnées sur les bons de commandes émis par les services bénéficiaires qui régleront leurs propres factures.</w:t>
      </w:r>
    </w:p>
    <w:p>
      <w:pPr>
        <w:pStyle w:val="BodyText"/>
        <w:widowControl w:val="false"/>
        <w:bidi w:val="0"/>
        <w:spacing w:lineRule="auto" w:line="240" w:before="0" w:after="57"/>
        <w:ind w:hanging="0" w:start="0" w:end="0"/>
        <w:jc w:val="start"/>
        <w:rPr>
          <w:rFonts w:ascii="Arial" w:hAnsi="Arial"/>
          <w:spacing w:val="0"/>
          <w:w w:val="105"/>
        </w:rPr>
      </w:pPr>
      <w:bookmarkStart w:id="118" w:name="__RefHeading___Toc151844_2282056988"/>
      <w:bookmarkEnd w:id="118"/>
      <w:r>
        <w:rPr>
          <w:rFonts w:ascii="Arial" w:hAnsi="Arial"/>
          <w:spacing w:val="0"/>
          <w:w w:val="105"/>
        </w:rPr>
        <w:t>Les factures comportent, outre les mentions légales, les indications suivantes:</w:t>
      </w:r>
    </w:p>
    <w:p>
      <w:pPr>
        <w:pStyle w:val="ListParagraph"/>
        <w:numPr>
          <w:ilvl w:val="0"/>
          <w:numId w:val="5"/>
        </w:numPr>
        <w:tabs>
          <w:tab w:val="clear" w:pos="720"/>
          <w:tab w:val="left" w:pos="834" w:leader="none"/>
        </w:tabs>
        <w:spacing w:lineRule="auto" w:line="240" w:before="0" w:after="57"/>
        <w:ind w:hanging="360" w:start="834" w:end="0"/>
        <w:jc w:val="both"/>
        <w:rPr>
          <w:rFonts w:ascii="Arial" w:hAnsi="Arial"/>
          <w:spacing w:val="0"/>
          <w:w w:val="110"/>
          <w:sz w:val="20"/>
        </w:rPr>
      </w:pPr>
      <w:r>
        <w:rPr>
          <w:rFonts w:ascii="Arial" w:hAnsi="Arial"/>
          <w:spacing w:val="0"/>
          <w:w w:val="110"/>
          <w:sz w:val="20"/>
        </w:rPr>
        <w:t>le nom et l'adresse du titulaire</w:t>
      </w:r>
    </w:p>
    <w:p>
      <w:pPr>
        <w:pStyle w:val="ListParagraph"/>
        <w:numPr>
          <w:ilvl w:val="0"/>
          <w:numId w:val="5"/>
        </w:numPr>
        <w:tabs>
          <w:tab w:val="clear" w:pos="720"/>
          <w:tab w:val="left" w:pos="834" w:leader="none"/>
        </w:tabs>
        <w:spacing w:lineRule="auto" w:line="240" w:before="0" w:after="57"/>
        <w:ind w:hanging="360" w:start="834" w:end="0"/>
        <w:jc w:val="both"/>
        <w:rPr>
          <w:rFonts w:ascii="Arial" w:hAnsi="Arial"/>
          <w:spacing w:val="0"/>
          <w:w w:val="105"/>
          <w:sz w:val="20"/>
        </w:rPr>
      </w:pPr>
      <w:r>
        <w:rPr>
          <w:rFonts w:ascii="Arial" w:hAnsi="Arial"/>
          <w:spacing w:val="0"/>
          <w:w w:val="105"/>
          <w:sz w:val="20"/>
        </w:rPr>
        <w:t>l'objet, la date et le numéro du marché</w:t>
      </w:r>
    </w:p>
    <w:p>
      <w:pPr>
        <w:pStyle w:val="ListParagraph"/>
        <w:numPr>
          <w:ilvl w:val="0"/>
          <w:numId w:val="5"/>
        </w:numPr>
        <w:tabs>
          <w:tab w:val="clear" w:pos="720"/>
          <w:tab w:val="left" w:pos="834" w:leader="none"/>
        </w:tabs>
        <w:spacing w:lineRule="auto" w:line="240" w:before="0" w:after="57"/>
        <w:ind w:hanging="360" w:start="834" w:end="0"/>
        <w:jc w:val="both"/>
        <w:rPr>
          <w:rFonts w:ascii="Arial" w:hAnsi="Arial"/>
          <w:spacing w:val="0"/>
          <w:w w:val="110"/>
          <w:sz w:val="20"/>
        </w:rPr>
      </w:pPr>
      <w:r>
        <w:rPr>
          <w:rFonts w:ascii="Arial" w:hAnsi="Arial"/>
          <w:spacing w:val="0"/>
          <w:w w:val="110"/>
          <w:sz w:val="20"/>
        </w:rPr>
        <w:t>la référence du bon de commande</w:t>
      </w:r>
    </w:p>
    <w:p>
      <w:pPr>
        <w:pStyle w:val="ListParagraph"/>
        <w:numPr>
          <w:ilvl w:val="0"/>
          <w:numId w:val="5"/>
        </w:numPr>
        <w:tabs>
          <w:tab w:val="clear" w:pos="720"/>
          <w:tab w:val="left" w:pos="834" w:leader="none"/>
        </w:tabs>
        <w:spacing w:lineRule="auto" w:line="240" w:before="0" w:after="57"/>
        <w:ind w:hanging="360" w:start="834" w:end="0"/>
        <w:jc w:val="both"/>
        <w:rPr>
          <w:rFonts w:ascii="Arial" w:hAnsi="Arial"/>
          <w:spacing w:val="0"/>
          <w:sz w:val="20"/>
        </w:rPr>
      </w:pPr>
      <w:r>
        <w:rPr>
          <w:rFonts w:ascii="Arial" w:hAnsi="Arial"/>
          <w:spacing w:val="0"/>
          <w:sz w:val="20"/>
        </w:rPr>
        <w:t>l’objet, la date</w:t>
      </w:r>
    </w:p>
    <w:p>
      <w:pPr>
        <w:pStyle w:val="ListParagraph"/>
        <w:numPr>
          <w:ilvl w:val="0"/>
          <w:numId w:val="5"/>
        </w:numPr>
        <w:tabs>
          <w:tab w:val="clear" w:pos="720"/>
          <w:tab w:val="left" w:pos="834" w:leader="none"/>
        </w:tabs>
        <w:spacing w:lineRule="auto" w:line="240" w:before="0" w:after="57"/>
        <w:ind w:hanging="360" w:start="834" w:end="0"/>
        <w:jc w:val="both"/>
        <w:rPr>
          <w:rFonts w:ascii="Arial" w:hAnsi="Arial"/>
          <w:spacing w:val="0"/>
          <w:sz w:val="20"/>
        </w:rPr>
      </w:pPr>
      <w:r>
        <w:rPr>
          <w:rFonts w:ascii="Arial" w:hAnsi="Arial"/>
          <w:spacing w:val="0"/>
          <w:sz w:val="20"/>
        </w:rPr>
        <w:t>le montant HT, le taux et le montant de la TVA ainsi que le montant TTC</w:t>
      </w:r>
    </w:p>
    <w:p>
      <w:pPr>
        <w:pStyle w:val="ListParagraph"/>
        <w:widowControl w:val="false"/>
        <w:numPr>
          <w:ilvl w:val="0"/>
          <w:numId w:val="5"/>
        </w:numPr>
        <w:tabs>
          <w:tab w:val="clear" w:pos="720"/>
          <w:tab w:val="left" w:pos="834" w:leader="none"/>
        </w:tabs>
        <w:bidi w:val="0"/>
        <w:spacing w:lineRule="auto" w:line="240" w:before="0" w:after="57"/>
        <w:ind w:end="365"/>
        <w:jc w:val="both"/>
        <w:rPr>
          <w:rFonts w:ascii="Arial" w:hAnsi="Arial"/>
          <w:spacing w:val="0"/>
          <w:sz w:val="20"/>
        </w:rPr>
      </w:pPr>
      <w:r>
        <w:rPr>
          <w:rFonts w:ascii="Arial" w:hAnsi="Arial"/>
          <w:spacing w:val="0"/>
          <w:sz w:val="20"/>
        </w:rPr>
        <w:t>la date d‘établissement de la facture</w:t>
      </w:r>
    </w:p>
    <w:p>
      <w:pPr>
        <w:pStyle w:val="ListParagraph"/>
        <w:widowControl w:val="false"/>
        <w:numPr>
          <w:ilvl w:val="0"/>
          <w:numId w:val="5"/>
        </w:numPr>
        <w:tabs>
          <w:tab w:val="clear" w:pos="720"/>
          <w:tab w:val="left" w:pos="834" w:leader="none"/>
        </w:tabs>
        <w:bidi w:val="0"/>
        <w:spacing w:lineRule="auto" w:line="240" w:before="0" w:after="57"/>
        <w:ind w:end="365"/>
        <w:jc w:val="both"/>
        <w:rPr>
          <w:rFonts w:ascii="Arial" w:hAnsi="Arial"/>
          <w:spacing w:val="0"/>
          <w:sz w:val="20"/>
        </w:rPr>
      </w:pPr>
      <w:r>
        <w:rPr>
          <w:rFonts w:ascii="Arial" w:hAnsi="Arial"/>
          <w:spacing w:val="0"/>
          <w:sz w:val="20"/>
        </w:rPr>
        <w:t>les modalités de règlement telles qu'elles sont précisées dans l'acte d'engagement (référence du compte postal, bancaire ou Trésor Public ouvert au nom du titulaire)</w:t>
      </w:r>
    </w:p>
    <w:p>
      <w:pPr>
        <w:pStyle w:val="BodyText"/>
        <w:widowControl w:val="false"/>
        <w:bidi w:val="0"/>
        <w:spacing w:lineRule="auto" w:line="247" w:before="0" w:after="113"/>
        <w:ind w:hanging="0" w:start="0" w:end="113"/>
        <w:jc w:val="both"/>
        <w:rPr>
          <w:rFonts w:ascii="Arial" w:hAnsi="Arial"/>
          <w:spacing w:val="0"/>
          <w:w w:val="105"/>
        </w:rPr>
      </w:pPr>
      <w:r>
        <w:rPr>
          <w:rFonts w:ascii="Arial" w:hAnsi="Arial"/>
          <w:spacing w:val="0"/>
          <w:w w:val="105"/>
        </w:rPr>
        <w:t>En application de l’article L.2192-1 du code de la commande publique, le titulaire du marché transmet sa facture par voie électronique.</w:t>
      </w:r>
    </w:p>
    <w:p>
      <w:pPr>
        <w:pStyle w:val="BodyText"/>
        <w:widowControl w:val="false"/>
        <w:bidi w:val="0"/>
        <w:spacing w:lineRule="auto" w:line="247" w:before="0" w:after="113"/>
        <w:ind w:hanging="0" w:start="0" w:end="113"/>
        <w:jc w:val="both"/>
        <w:rPr>
          <w:rFonts w:ascii="Arial" w:hAnsi="Arial"/>
          <w:spacing w:val="0"/>
        </w:rPr>
      </w:pPr>
      <w:r>
        <w:rPr>
          <w:rFonts w:ascii="Arial" w:hAnsi="Arial"/>
          <w:spacing w:val="0"/>
          <w:w w:val="110"/>
        </w:rPr>
        <w:t>Conformément à l'article 3 de l'</w:t>
      </w:r>
      <w:r>
        <w:rPr>
          <w:rFonts w:ascii="Arial" w:hAnsi="Arial"/>
          <w:spacing w:val="0"/>
          <w:w w:val="110"/>
        </w:rPr>
        <w:t>o</w:t>
      </w:r>
      <w:r>
        <w:rPr>
          <w:rFonts w:ascii="Arial" w:hAnsi="Arial"/>
          <w:spacing w:val="0"/>
          <w:w w:val="110"/>
        </w:rPr>
        <w:t>rdonnance n°2014-697 du 26 juin 2014, l'obligation de transmettre les factures sous forme électronique s'impose aux fournisseurs.</w:t>
      </w:r>
    </w:p>
    <w:p>
      <w:pPr>
        <w:pStyle w:val="BodyText"/>
        <w:widowControl w:val="false"/>
        <w:bidi w:val="0"/>
        <w:spacing w:lineRule="auto" w:line="247" w:before="0" w:after="113"/>
        <w:ind w:hanging="0" w:start="0" w:end="113"/>
        <w:jc w:val="both"/>
        <w:rPr>
          <w:rFonts w:ascii="Arial" w:hAnsi="Arial"/>
          <w:spacing w:val="0"/>
        </w:rPr>
      </w:pPr>
      <w:r>
        <w:rPr>
          <w:rFonts w:ascii="Arial" w:hAnsi="Arial"/>
          <w:spacing w:val="0"/>
          <w:w w:val="105"/>
        </w:rPr>
        <w:t xml:space="preserve">La liste des formats de dématérialisation autorisés est décrite dans le document de spécifications externes de Chorus Pro, consultable à l’adresse internet suivant : </w:t>
      </w:r>
      <w:r>
        <w:rPr>
          <w:rFonts w:ascii="Arial" w:hAnsi="Arial"/>
          <w:spacing w:val="0"/>
          <w:w w:val="105"/>
          <w:u w:val="single"/>
        </w:rPr>
        <w:t>https://chorus-pro.gouv.fr</w:t>
      </w:r>
    </w:p>
    <w:p>
      <w:pPr>
        <w:pStyle w:val="BodyText"/>
        <w:spacing w:before="0" w:after="113"/>
        <w:ind w:start="0" w:end="0"/>
        <w:jc w:val="both"/>
        <w:rPr>
          <w:rFonts w:ascii="Arial" w:hAnsi="Arial"/>
          <w:spacing w:val="0"/>
          <w:sz w:val="24"/>
        </w:rPr>
      </w:pPr>
      <w:r>
        <w:rPr>
          <w:rFonts w:ascii="Arial" w:hAnsi="Arial"/>
          <w:spacing w:val="0"/>
          <w:sz w:val="24"/>
        </w:rPr>
      </w:r>
    </w:p>
    <w:p>
      <w:pPr>
        <w:pStyle w:val="Heading1"/>
        <w:numPr>
          <w:ilvl w:val="1"/>
          <w:numId w:val="17"/>
        </w:numPr>
        <w:tabs>
          <w:tab w:val="clear" w:pos="720"/>
          <w:tab w:val="left" w:pos="792" w:leader="none"/>
        </w:tabs>
        <w:spacing w:lineRule="auto" w:line="240" w:before="0" w:after="113"/>
        <w:ind w:hanging="450" w:start="792" w:end="0"/>
        <w:jc w:val="both"/>
        <w:rPr>
          <w:rFonts w:ascii="Arial" w:hAnsi="Arial"/>
          <w:spacing w:val="0"/>
        </w:rPr>
      </w:pPr>
      <w:bookmarkStart w:id="119" w:name="__RefHeading___Toc151846_2282056988"/>
      <w:bookmarkStart w:id="120" w:name="_TOC_250019"/>
      <w:bookmarkEnd w:id="119"/>
      <w:r>
        <w:rPr>
          <w:rFonts w:ascii="Arial" w:hAnsi="Arial"/>
          <w:b/>
          <w:spacing w:val="0"/>
          <w:w w:val="105"/>
          <w:u w:val="single"/>
        </w:rPr>
        <w:t xml:space="preserve"> </w:t>
      </w:r>
      <w:r>
        <w:rPr>
          <w:rFonts w:ascii="Arial" w:hAnsi="Arial"/>
          <w:spacing w:val="0"/>
          <w:w w:val="105"/>
          <w:u w:val="single"/>
        </w:rPr>
        <w:t xml:space="preserve">Délai global de </w:t>
      </w:r>
      <w:bookmarkEnd w:id="120"/>
      <w:r>
        <w:rPr>
          <w:rFonts w:ascii="Arial" w:hAnsi="Arial"/>
          <w:spacing w:val="0"/>
          <w:w w:val="105"/>
          <w:u w:val="single"/>
        </w:rPr>
        <w:t>paiement</w:t>
      </w:r>
    </w:p>
    <w:p>
      <w:pPr>
        <w:pStyle w:val="BodyText"/>
        <w:spacing w:lineRule="auto" w:line="247" w:before="0" w:after="113"/>
        <w:jc w:val="both"/>
        <w:rPr>
          <w:rFonts w:ascii="Arial" w:hAnsi="Arial"/>
          <w:spacing w:val="0"/>
          <w:w w:val="110"/>
        </w:rPr>
      </w:pPr>
      <w:r>
        <w:rPr>
          <w:rFonts w:ascii="Arial" w:hAnsi="Arial"/>
          <w:spacing w:val="0"/>
          <w:w w:val="110"/>
        </w:rPr>
        <w:t>Les sommes dues au titulaire seront payées dans un délai global de 30 jours à compter de la date de réception des demandes de paiement.</w:t>
      </w:r>
    </w:p>
    <w:p>
      <w:pPr>
        <w:pStyle w:val="BodyText"/>
        <w:spacing w:lineRule="auto" w:line="247" w:before="0" w:after="113"/>
        <w:jc w:val="both"/>
        <w:rPr>
          <w:rFonts w:ascii="Arial" w:hAnsi="Arial"/>
          <w:spacing w:val="0"/>
        </w:rPr>
      </w:pPr>
      <w:r>
        <w:rPr>
          <w:rFonts w:ascii="Arial" w:hAnsi="Arial"/>
          <w:spacing w:val="0"/>
          <w:w w:val="110"/>
        </w:rPr>
        <w:t xml:space="preserve">En cas de retard de paiement, le taux des intérêts moratoires et le montant de l’indemnité forfaitaire de recouvrement seront fixés en application des articles R.2192-31 à R.2192-36 du </w:t>
      </w:r>
      <w:r>
        <w:rPr>
          <w:rFonts w:ascii="Arial" w:hAnsi="Arial"/>
          <w:spacing w:val="0"/>
          <w:w w:val="110"/>
        </w:rPr>
        <w:t>c</w:t>
      </w:r>
      <w:r>
        <w:rPr>
          <w:rFonts w:ascii="Arial" w:hAnsi="Arial"/>
          <w:spacing w:val="0"/>
          <w:w w:val="110"/>
        </w:rPr>
        <w:t>ode de la commande publique.</w:t>
      </w:r>
    </w:p>
    <w:p>
      <w:pPr>
        <w:pStyle w:val="Heading1"/>
        <w:numPr>
          <w:ilvl w:val="1"/>
          <w:numId w:val="17"/>
        </w:numPr>
        <w:tabs>
          <w:tab w:val="clear" w:pos="720"/>
          <w:tab w:val="left" w:pos="770" w:leader="none"/>
        </w:tabs>
        <w:spacing w:lineRule="auto" w:line="240" w:before="0" w:after="113"/>
        <w:ind w:hanging="428" w:start="770" w:end="0"/>
        <w:jc w:val="both"/>
        <w:rPr>
          <w:rFonts w:ascii="Arial" w:hAnsi="Arial"/>
          <w:spacing w:val="0"/>
        </w:rPr>
      </w:pPr>
      <w:bookmarkStart w:id="121" w:name="__RefHeading___Toc151848_2282056988"/>
      <w:bookmarkStart w:id="122" w:name="_TOC_250018"/>
      <w:bookmarkEnd w:id="121"/>
      <w:r>
        <w:rPr>
          <w:rFonts w:ascii="Arial" w:hAnsi="Arial"/>
          <w:b/>
          <w:spacing w:val="0"/>
          <w:u w:val="single"/>
        </w:rPr>
        <w:t xml:space="preserve"> </w:t>
      </w:r>
      <w:r>
        <w:rPr>
          <w:rFonts w:ascii="Arial" w:hAnsi="Arial"/>
          <w:spacing w:val="0"/>
          <w:u w:val="single"/>
        </w:rPr>
        <w:t xml:space="preserve">Paiement des </w:t>
      </w:r>
      <w:bookmarkEnd w:id="122"/>
      <w:r>
        <w:rPr>
          <w:rFonts w:ascii="Arial" w:hAnsi="Arial"/>
          <w:spacing w:val="0"/>
          <w:u w:val="single"/>
        </w:rPr>
        <w:t>cotraitants</w:t>
      </w:r>
    </w:p>
    <w:p>
      <w:pPr>
        <w:pStyle w:val="BodyText"/>
        <w:spacing w:lineRule="auto" w:line="252" w:before="0" w:after="113"/>
        <w:ind w:start="114" w:end="103"/>
        <w:jc w:val="both"/>
        <w:rPr>
          <w:rFonts w:ascii="Arial" w:hAnsi="Arial"/>
          <w:spacing w:val="0"/>
          <w:w w:val="105"/>
        </w:rPr>
      </w:pPr>
      <w:r>
        <w:rPr>
          <w:rFonts w:ascii="Arial" w:hAnsi="Arial"/>
          <w:spacing w:val="0"/>
          <w:w w:val="105"/>
        </w:rPr>
        <w:t>En cas de groupement conjoint, chaque membre du groupement perçoit directement les sommes se rapportant à l'exécution de ses propres prestations. En cas de groupement solidaire, le paiement est effectué sur un compte unique, ouvert au nom du mandataire, sauf si le marché prévoit une répartition des paiements entre les membres du groupement et indique les modalités de cette répartition.</w:t>
      </w:r>
    </w:p>
    <w:p>
      <w:pPr>
        <w:pStyle w:val="BodyText"/>
        <w:spacing w:before="0" w:after="113"/>
        <w:jc w:val="both"/>
        <w:rPr>
          <w:rFonts w:ascii="Arial" w:hAnsi="Arial"/>
          <w:spacing w:val="0"/>
          <w:w w:val="105"/>
        </w:rPr>
      </w:pPr>
      <w:r>
        <w:rPr>
          <w:rFonts w:ascii="Arial" w:hAnsi="Arial"/>
          <w:spacing w:val="0"/>
          <w:w w:val="105"/>
        </w:rPr>
        <w:t>Les autres dispositions relatives à la cotraitance s'appliquent selon l'article 12.1 du CCAG-FCS.</w:t>
      </w:r>
    </w:p>
    <w:p>
      <w:pPr>
        <w:pStyle w:val="BodyText"/>
        <w:spacing w:lineRule="auto" w:line="252" w:before="0" w:after="113"/>
        <w:ind w:start="114" w:end="103"/>
        <w:jc w:val="both"/>
        <w:rPr>
          <w:rFonts w:ascii="Arial" w:hAnsi="Arial"/>
          <w:spacing w:val="0"/>
          <w:w w:val="105"/>
        </w:rPr>
      </w:pPr>
      <w:r>
        <w:rPr>
          <w:rFonts w:ascii="Arial" w:hAnsi="Arial"/>
          <w:spacing w:val="0"/>
          <w:w w:val="105"/>
        </w:rPr>
        <w:t>En matière de facturation électronique et par dérogation à l'article 12.1.3 du CCAG-FCS, chaque cotraitant admis au paiement direct est autorisé à transmettre sur Chorus Pro sa demande de paiement, laquelle doit faire l'objet d'une validation du mandataire du groupement.</w:t>
      </w:r>
    </w:p>
    <w:p>
      <w:pPr>
        <w:pStyle w:val="Heading3"/>
        <w:numPr>
          <w:ilvl w:val="0"/>
          <w:numId w:val="17"/>
        </w:numPr>
        <w:tabs>
          <w:tab w:val="clear" w:pos="720"/>
          <w:tab w:val="left" w:pos="465" w:leader="none"/>
          <w:tab w:val="left" w:pos="10091" w:leader="none"/>
        </w:tabs>
        <w:spacing w:lineRule="auto" w:line="240" w:before="170" w:after="170"/>
        <w:ind w:hanging="351" w:start="465" w:end="0"/>
        <w:jc w:val="both"/>
        <w:rPr>
          <w:rFonts w:ascii="Arial" w:hAnsi="Arial"/>
          <w:spacing w:val="0"/>
        </w:rPr>
      </w:pPr>
      <w:bookmarkStart w:id="123" w:name="__RefHeading___Toc151850_2282056988"/>
      <w:bookmarkStart w:id="124" w:name="_TOC_250016"/>
      <w:bookmarkEnd w:id="123"/>
      <w:r>
        <w:rPr>
          <w:rFonts w:ascii="Arial" w:hAnsi="Arial"/>
          <w:color w:val="000000"/>
          <w:spacing w:val="0"/>
          <w:shd w:fill="D9D9D9" w:val="clear"/>
        </w:rPr>
        <w:t>OBLIGATIONS RELATIVES AU DROIT DU TRAVAIL</w:t>
      </w:r>
      <w:bookmarkEnd w:id="124"/>
      <w:r>
        <w:rPr>
          <w:rFonts w:ascii="Arial" w:hAnsi="Arial"/>
          <w:color w:val="000000"/>
          <w:spacing w:val="0"/>
          <w:shd w:fill="D9D9D9" w:val="clear"/>
        </w:rPr>
        <w:tab/>
      </w:r>
    </w:p>
    <w:p>
      <w:pPr>
        <w:pStyle w:val="BodyText"/>
        <w:widowControl w:val="false"/>
        <w:bidi w:val="0"/>
        <w:spacing w:lineRule="auto" w:line="240" w:before="0" w:after="113"/>
        <w:ind w:hanging="0" w:start="0" w:end="0"/>
        <w:jc w:val="start"/>
        <w:rPr>
          <w:rFonts w:ascii="Arial" w:hAnsi="Arial"/>
          <w:b/>
          <w:bCs/>
          <w:spacing w:val="0"/>
        </w:rPr>
      </w:pPr>
      <w:bookmarkStart w:id="125" w:name="__RefHeading___Toc151852_2282056988"/>
      <w:bookmarkEnd w:id="125"/>
      <w:r>
        <w:rPr>
          <w:rFonts w:ascii="Arial" w:hAnsi="Arial"/>
          <w:b/>
          <w:bCs/>
          <w:spacing w:val="0"/>
        </w:rPr>
        <w:t>Respect des dispositions du droit du travail</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Le titulaire devra respecter les dispositions réglementaires et légales françaises en matière de droit du travail et les conventions collectives qui seraient obligatoires, l’</w:t>
      </w:r>
      <w:r>
        <w:rPr>
          <w:rFonts w:ascii="Arial" w:hAnsi="Arial"/>
          <w:spacing w:val="0"/>
          <w:w w:val="105"/>
        </w:rPr>
        <w:t>acheteur</w:t>
      </w:r>
      <w:r>
        <w:rPr>
          <w:rFonts w:ascii="Arial" w:hAnsi="Arial"/>
          <w:spacing w:val="0"/>
          <w:w w:val="105"/>
        </w:rPr>
        <w:t xml:space="preserve"> n’étant à cet égard, en aucun cas responsable des éventuels manquements du titulaire.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personnel du titulaire est entièrement subordonné hiérarchiquement au titulaire et ce, pendant toute la durée du marché.</w:t>
      </w:r>
    </w:p>
    <w:p>
      <w:pPr>
        <w:pStyle w:val="BodyText"/>
        <w:widowControl w:val="false"/>
        <w:numPr>
          <w:ilvl w:val="0"/>
          <w:numId w:val="0"/>
        </w:numPr>
        <w:bidi w:val="0"/>
        <w:spacing w:lineRule="auto" w:line="240" w:before="0" w:after="113"/>
        <w:ind w:hanging="0" w:start="0" w:end="0"/>
        <w:jc w:val="start"/>
        <w:rPr>
          <w:rFonts w:ascii="Arial" w:hAnsi="Arial"/>
          <w:b/>
          <w:bCs/>
          <w:spacing w:val="0"/>
        </w:rPr>
      </w:pPr>
      <w:bookmarkStart w:id="126" w:name="__RefHeading___Toc151854_2282056988"/>
      <w:bookmarkEnd w:id="126"/>
      <w:r>
        <w:rPr>
          <w:rFonts w:ascii="Arial" w:hAnsi="Arial"/>
          <w:b/>
          <w:bCs/>
          <w:spacing w:val="0"/>
        </w:rPr>
        <w:t>Respect des obligations relatives à la protection des conditions de travail et de l’environnement</w:t>
      </w:r>
    </w:p>
    <w:p>
      <w:pPr>
        <w:pStyle w:val="BodyText"/>
        <w:widowControl w:val="false"/>
        <w:bidi w:val="0"/>
        <w:spacing w:lineRule="auto" w:line="240" w:before="113" w:after="113"/>
        <w:ind w:hanging="0" w:start="0" w:end="0"/>
        <w:jc w:val="both"/>
        <w:rPr>
          <w:rFonts w:ascii="Arial" w:hAnsi="Arial"/>
          <w:spacing w:val="0"/>
        </w:rPr>
      </w:pPr>
      <w:r>
        <w:rPr>
          <w:rFonts w:ascii="Arial" w:hAnsi="Arial"/>
          <w:spacing w:val="0"/>
          <w:w w:val="105"/>
        </w:rPr>
        <w:t xml:space="preserve">Par dérogation aux dispositions des articles 6.2 et 7.2 du CCAG-FCS, la modification des dispositions législatives et réglementaires applicables dans le cadre du présent marché et relatives </w:t>
      </w:r>
      <w:r>
        <w:rPr>
          <w:rFonts w:ascii="Arial" w:hAnsi="Arial"/>
          <w:spacing w:val="0"/>
          <w:w w:val="105"/>
          <w:sz w:val="20"/>
        </w:rPr>
        <w:t>d’une part à la législation sur la protection de la main d’œuvre et des conditions de travail, d’autre part à la protection de l’environnement ne donneront pas lieu à la conclusion d’un avenant avec le titulaire. Celui-ci est tenu d’appliquer d’office les nouvelles dispositions législatives et réglementaires.</w:t>
      </w:r>
    </w:p>
    <w:p>
      <w:pPr>
        <w:pStyle w:val="Heading3"/>
        <w:numPr>
          <w:ilvl w:val="0"/>
          <w:numId w:val="17"/>
        </w:numPr>
        <w:tabs>
          <w:tab w:val="clear" w:pos="720"/>
          <w:tab w:val="left" w:pos="402" w:leader="none"/>
          <w:tab w:val="left" w:pos="10091" w:leader="none"/>
        </w:tabs>
        <w:spacing w:lineRule="auto" w:line="240" w:before="170" w:after="170"/>
        <w:ind w:hanging="288" w:start="402" w:end="0"/>
        <w:jc w:val="both"/>
        <w:rPr>
          <w:rFonts w:ascii="Arial" w:hAnsi="Arial"/>
          <w:spacing w:val="0"/>
        </w:rPr>
      </w:pPr>
      <w:bookmarkStart w:id="127" w:name="__RefHeading___Toc151856_2282056988"/>
      <w:bookmarkStart w:id="128" w:name="_TOC_250015"/>
      <w:bookmarkEnd w:id="127"/>
      <w:r>
        <w:rPr>
          <w:rFonts w:ascii="Arial" w:hAnsi="Arial"/>
          <w:color w:val="000000"/>
          <w:spacing w:val="0"/>
          <w:shd w:fill="D9D9D9" w:val="clear"/>
        </w:rPr>
        <w:t>PÉNALITÉS</w:t>
      </w:r>
      <w:bookmarkEnd w:id="128"/>
      <w:r>
        <w:rPr>
          <w:rFonts w:ascii="Arial" w:hAnsi="Arial"/>
          <w:color w:val="000000"/>
          <w:spacing w:val="0"/>
          <w:shd w:fill="D9D9D9" w:val="clear"/>
        </w:rPr>
        <w:tab/>
      </w:r>
    </w:p>
    <w:p>
      <w:pPr>
        <w:pStyle w:val="Heading1"/>
        <w:numPr>
          <w:ilvl w:val="1"/>
          <w:numId w:val="17"/>
        </w:numPr>
        <w:tabs>
          <w:tab w:val="clear" w:pos="720"/>
          <w:tab w:val="left" w:pos="543" w:leader="none"/>
        </w:tabs>
        <w:spacing w:lineRule="auto" w:line="240" w:before="0" w:after="113"/>
        <w:ind w:hanging="429" w:start="543" w:end="0"/>
        <w:jc w:val="both"/>
        <w:rPr>
          <w:rFonts w:ascii="Arial" w:hAnsi="Arial"/>
          <w:spacing w:val="0"/>
        </w:rPr>
      </w:pPr>
      <w:bookmarkStart w:id="129" w:name="__RefHeading___Toc151858_2282056988"/>
      <w:bookmarkStart w:id="130" w:name="_TOC_250014"/>
      <w:bookmarkEnd w:id="129"/>
      <w:r>
        <w:rPr>
          <w:rFonts w:ascii="Arial" w:hAnsi="Arial"/>
          <w:spacing w:val="0"/>
          <w:w w:val="105"/>
          <w:u w:val="single"/>
        </w:rPr>
        <w:t xml:space="preserve">Pénalités pour </w:t>
      </w:r>
      <w:bookmarkEnd w:id="130"/>
      <w:r>
        <w:rPr>
          <w:rFonts w:ascii="Arial" w:hAnsi="Arial"/>
          <w:spacing w:val="0"/>
          <w:w w:val="105"/>
          <w:u w:val="single"/>
        </w:rPr>
        <w:t>retard</w:t>
      </w:r>
    </w:p>
    <w:p>
      <w:pPr>
        <w:pStyle w:val="BodyText"/>
        <w:spacing w:lineRule="auto" w:line="240" w:before="0" w:after="113"/>
        <w:ind w:hanging="1" w:start="114" w:end="109"/>
        <w:jc w:val="both"/>
        <w:rPr>
          <w:rFonts w:ascii="Arial" w:hAnsi="Arial"/>
          <w:spacing w:val="0"/>
        </w:rPr>
      </w:pPr>
      <w:r>
        <w:rPr>
          <w:rFonts w:ascii="Arial" w:hAnsi="Arial"/>
          <w:spacing w:val="0"/>
        </w:rPr>
        <w:t>Par dérogation à l'article 14.1.1 du CCAG-FCS, l’inexécution, dans les délais contractuels, des prestations ou de la remise des livrables prescrits entraîne l’application des pénalités suivantes, sans qu’il soit nécessaire de procéder à une mise en demeure préalable :</w:t>
      </w:r>
    </w:p>
    <w:tbl>
      <w:tblPr>
        <w:tblW w:w="9638" w:type="dxa"/>
        <w:jc w:val="start"/>
        <w:tblInd w:w="112" w:type="dxa"/>
        <w:tblLayout w:type="fixed"/>
        <w:tblCellMar>
          <w:top w:w="0" w:type="dxa"/>
          <w:start w:w="5" w:type="dxa"/>
          <w:bottom w:w="0" w:type="dxa"/>
          <w:end w:w="5" w:type="dxa"/>
        </w:tblCellMar>
      </w:tblPr>
      <w:tblGrid>
        <w:gridCol w:w="3914"/>
        <w:gridCol w:w="1986"/>
        <w:gridCol w:w="3738"/>
      </w:tblGrid>
      <w:tr>
        <w:trPr>
          <w:trHeight w:val="236" w:hRule="atLeast"/>
        </w:trPr>
        <w:tc>
          <w:tcPr>
            <w:tcW w:w="3914" w:type="dxa"/>
            <w:tcBorders>
              <w:top w:val="single" w:sz="4" w:space="0" w:color="000000"/>
              <w:start w:val="single" w:sz="4" w:space="0" w:color="000000"/>
              <w:bottom w:val="single" w:sz="4" w:space="0" w:color="000000"/>
              <w:end w:val="single" w:sz="4" w:space="0" w:color="000000"/>
            </w:tcBorders>
          </w:tcPr>
          <w:p>
            <w:pPr>
              <w:pStyle w:val="TableParagraph"/>
              <w:spacing w:before="0" w:after="113"/>
              <w:jc w:val="both"/>
              <w:rPr>
                <w:rFonts w:ascii="Arial" w:hAnsi="Arial"/>
                <w:spacing w:val="0"/>
                <w:w w:val="105"/>
                <w:sz w:val="20"/>
              </w:rPr>
            </w:pPr>
            <w:r>
              <w:rPr>
                <w:rFonts w:ascii="Arial" w:hAnsi="Arial"/>
                <w:spacing w:val="0"/>
                <w:w w:val="105"/>
                <w:sz w:val="20"/>
              </w:rPr>
              <w:t>Obligations du titulaire</w:t>
            </w:r>
          </w:p>
        </w:tc>
        <w:tc>
          <w:tcPr>
            <w:tcW w:w="1986" w:type="dxa"/>
            <w:tcBorders>
              <w:top w:val="single" w:sz="4" w:space="0" w:color="000000"/>
              <w:start w:val="single" w:sz="4" w:space="0" w:color="000000"/>
              <w:bottom w:val="single" w:sz="4" w:space="0" w:color="000000"/>
              <w:end w:val="single" w:sz="4" w:space="0" w:color="000000"/>
            </w:tcBorders>
          </w:tcPr>
          <w:p>
            <w:pPr>
              <w:pStyle w:val="TableParagraph"/>
              <w:spacing w:before="0" w:after="113"/>
              <w:ind w:start="110" w:end="0"/>
              <w:jc w:val="both"/>
              <w:rPr>
                <w:rFonts w:ascii="Arial" w:hAnsi="Arial"/>
                <w:spacing w:val="0"/>
                <w:w w:val="105"/>
                <w:sz w:val="20"/>
              </w:rPr>
            </w:pPr>
            <w:r>
              <w:rPr>
                <w:rFonts w:ascii="Arial" w:hAnsi="Arial"/>
                <w:spacing w:val="0"/>
                <w:w w:val="105"/>
                <w:sz w:val="20"/>
              </w:rPr>
              <w:t>Pénalités</w:t>
            </w:r>
          </w:p>
        </w:tc>
        <w:tc>
          <w:tcPr>
            <w:tcW w:w="3738" w:type="dxa"/>
            <w:tcBorders>
              <w:top w:val="single" w:sz="4" w:space="0" w:color="000000"/>
              <w:start w:val="single" w:sz="4" w:space="0" w:color="000000"/>
              <w:bottom w:val="single" w:sz="4" w:space="0" w:color="000000"/>
              <w:end w:val="single" w:sz="4" w:space="0" w:color="000000"/>
            </w:tcBorders>
          </w:tcPr>
          <w:p>
            <w:pPr>
              <w:pStyle w:val="TableParagraph"/>
              <w:spacing w:lineRule="auto" w:line="240" w:before="0" w:after="0"/>
              <w:jc w:val="both"/>
              <w:rPr>
                <w:rFonts w:ascii="Arial" w:hAnsi="Arial"/>
                <w:spacing w:val="0"/>
                <w:sz w:val="20"/>
              </w:rPr>
            </w:pPr>
            <w:r>
              <w:rPr>
                <w:rFonts w:ascii="Arial" w:hAnsi="Arial"/>
                <w:spacing w:val="0"/>
                <w:sz w:val="20"/>
              </w:rPr>
              <w:t>Fait générateur</w:t>
            </w:r>
          </w:p>
        </w:tc>
      </w:tr>
      <w:tr>
        <w:trPr>
          <w:trHeight w:val="191" w:hRule="atLeast"/>
        </w:trPr>
        <w:tc>
          <w:tcPr>
            <w:tcW w:w="3914" w:type="dxa"/>
            <w:tcBorders>
              <w:top w:val="single" w:sz="4" w:space="0" w:color="000000"/>
              <w:start w:val="single" w:sz="4" w:space="0" w:color="000000"/>
              <w:bottom w:val="single" w:sz="4" w:space="0" w:color="000000"/>
              <w:end w:val="single" w:sz="4" w:space="0" w:color="000000"/>
            </w:tcBorders>
          </w:tcPr>
          <w:p>
            <w:pPr>
              <w:pStyle w:val="TableParagraph"/>
              <w:spacing w:lineRule="exact" w:line="220" w:before="0" w:after="113"/>
              <w:jc w:val="both"/>
              <w:rPr>
                <w:rFonts w:ascii="Arial" w:hAnsi="Arial"/>
                <w:spacing w:val="0"/>
                <w:w w:val="105"/>
                <w:sz w:val="20"/>
              </w:rPr>
            </w:pPr>
            <w:r>
              <w:rPr>
                <w:rFonts w:ascii="Arial" w:hAnsi="Arial"/>
                <w:spacing w:val="0"/>
                <w:w w:val="105"/>
                <w:sz w:val="20"/>
              </w:rPr>
              <w:t>Remise du devis dématérialisé</w:t>
            </w:r>
          </w:p>
        </w:tc>
        <w:tc>
          <w:tcPr>
            <w:tcW w:w="1986" w:type="dxa"/>
            <w:tcBorders>
              <w:top w:val="single" w:sz="4" w:space="0" w:color="000000"/>
              <w:start w:val="single" w:sz="4" w:space="0" w:color="000000"/>
              <w:bottom w:val="single" w:sz="4" w:space="0" w:color="000000"/>
              <w:end w:val="single" w:sz="4" w:space="0" w:color="000000"/>
            </w:tcBorders>
          </w:tcPr>
          <w:p>
            <w:pPr>
              <w:pStyle w:val="TableParagraph"/>
              <w:spacing w:lineRule="exact" w:line="220" w:before="0" w:after="113"/>
              <w:ind w:start="110" w:end="0"/>
              <w:jc w:val="both"/>
              <w:rPr>
                <w:rFonts w:ascii="Arial" w:hAnsi="Arial"/>
                <w:spacing w:val="0"/>
              </w:rPr>
            </w:pPr>
            <w:r>
              <w:rPr>
                <w:rFonts w:ascii="Arial" w:hAnsi="Arial"/>
                <w:spacing w:val="0"/>
                <w:w w:val="115"/>
                <w:sz w:val="20"/>
              </w:rPr>
              <w:t xml:space="preserve">50 </w:t>
            </w:r>
            <w:r>
              <w:rPr>
                <w:rFonts w:ascii="Arial" w:hAnsi="Arial"/>
                <w:spacing w:val="0"/>
                <w:w w:val="115"/>
                <w:sz w:val="20"/>
              </w:rPr>
              <w:t>€</w:t>
            </w:r>
            <w:r>
              <w:rPr>
                <w:rFonts w:ascii="Arial" w:hAnsi="Arial"/>
                <w:spacing w:val="0"/>
                <w:w w:val="115"/>
                <w:sz w:val="20"/>
              </w:rPr>
              <w:t xml:space="preserve"> </w:t>
            </w:r>
            <w:r>
              <w:rPr>
                <w:rFonts w:ascii="Arial" w:hAnsi="Arial"/>
                <w:spacing w:val="0"/>
                <w:w w:val="105"/>
                <w:sz w:val="20"/>
              </w:rPr>
              <w:t xml:space="preserve">/jour </w:t>
            </w:r>
            <w:r>
              <w:rPr>
                <w:rFonts w:ascii="Arial" w:hAnsi="Arial"/>
                <w:spacing w:val="0"/>
                <w:w w:val="110"/>
                <w:sz w:val="20"/>
              </w:rPr>
              <w:t>de retard</w:t>
            </w:r>
          </w:p>
        </w:tc>
        <w:tc>
          <w:tcPr>
            <w:tcW w:w="3738" w:type="dxa"/>
            <w:tcBorders>
              <w:top w:val="single" w:sz="4" w:space="0" w:color="000000"/>
              <w:start w:val="single" w:sz="4" w:space="0" w:color="000000"/>
              <w:bottom w:val="single" w:sz="4" w:space="0" w:color="000000"/>
              <w:end w:val="single" w:sz="4" w:space="0" w:color="000000"/>
            </w:tcBorders>
          </w:tcPr>
          <w:p>
            <w:pPr>
              <w:pStyle w:val="TableParagraph"/>
              <w:spacing w:lineRule="auto" w:line="240" w:before="0" w:after="0"/>
              <w:jc w:val="both"/>
              <w:rPr>
                <w:rFonts w:ascii="Arial" w:hAnsi="Arial"/>
                <w:spacing w:val="0"/>
                <w:w w:val="105"/>
                <w:sz w:val="20"/>
              </w:rPr>
            </w:pPr>
            <w:r>
              <w:rPr>
                <w:rFonts w:ascii="Arial" w:hAnsi="Arial"/>
                <w:spacing w:val="0"/>
                <w:w w:val="105"/>
                <w:sz w:val="20"/>
              </w:rPr>
              <w:t>Absence du devis dématérialisé</w:t>
            </w:r>
          </w:p>
        </w:tc>
      </w:tr>
      <w:tr>
        <w:trPr>
          <w:trHeight w:val="333" w:hRule="atLeast"/>
        </w:trPr>
        <w:tc>
          <w:tcPr>
            <w:tcW w:w="3914" w:type="dxa"/>
            <w:tcBorders>
              <w:top w:val="single" w:sz="4" w:space="0" w:color="000000"/>
              <w:start w:val="single" w:sz="4" w:space="0" w:color="000000"/>
              <w:bottom w:val="single" w:sz="4" w:space="0" w:color="000000"/>
              <w:end w:val="single" w:sz="4" w:space="0" w:color="000000"/>
            </w:tcBorders>
          </w:tcPr>
          <w:p>
            <w:pPr>
              <w:pStyle w:val="TableParagraph"/>
              <w:spacing w:before="0" w:after="113"/>
              <w:jc w:val="both"/>
              <w:rPr>
                <w:rFonts w:ascii="Arial" w:hAnsi="Arial"/>
                <w:spacing w:val="0"/>
                <w:w w:val="105"/>
                <w:sz w:val="20"/>
              </w:rPr>
            </w:pPr>
            <w:r>
              <w:rPr>
                <w:rFonts w:ascii="Arial" w:hAnsi="Arial"/>
                <w:spacing w:val="0"/>
                <w:w w:val="105"/>
                <w:sz w:val="20"/>
              </w:rPr>
              <w:t>Exécution de la prestation</w:t>
            </w:r>
          </w:p>
        </w:tc>
        <w:tc>
          <w:tcPr>
            <w:tcW w:w="1986" w:type="dxa"/>
            <w:tcBorders>
              <w:top w:val="single" w:sz="4" w:space="0" w:color="000000"/>
              <w:start w:val="single" w:sz="4" w:space="0" w:color="000000"/>
              <w:bottom w:val="single" w:sz="4" w:space="0" w:color="000000"/>
              <w:end w:val="single" w:sz="4" w:space="0" w:color="000000"/>
            </w:tcBorders>
          </w:tcPr>
          <w:p>
            <w:pPr>
              <w:pStyle w:val="TableParagraph"/>
              <w:spacing w:before="0" w:after="113"/>
              <w:ind w:start="110" w:end="0"/>
              <w:jc w:val="both"/>
              <w:rPr>
                <w:rFonts w:ascii="Arial" w:hAnsi="Arial"/>
                <w:spacing w:val="0"/>
              </w:rPr>
            </w:pPr>
            <w:r>
              <w:rPr>
                <w:rFonts w:ascii="Arial" w:hAnsi="Arial"/>
                <w:spacing w:val="0"/>
                <w:w w:val="115"/>
                <w:sz w:val="20"/>
              </w:rPr>
              <w:t xml:space="preserve">50 </w:t>
            </w:r>
            <w:r>
              <w:rPr>
                <w:rFonts w:ascii="Arial" w:hAnsi="Arial"/>
                <w:spacing w:val="0"/>
                <w:w w:val="115"/>
                <w:sz w:val="20"/>
              </w:rPr>
              <w:t>€</w:t>
            </w:r>
            <w:r>
              <w:rPr>
                <w:rFonts w:ascii="Arial" w:hAnsi="Arial"/>
                <w:spacing w:val="0"/>
                <w:w w:val="115"/>
                <w:sz w:val="20"/>
              </w:rPr>
              <w:t xml:space="preserve"> </w:t>
            </w:r>
            <w:r>
              <w:rPr>
                <w:rFonts w:ascii="Arial" w:hAnsi="Arial"/>
                <w:spacing w:val="0"/>
                <w:w w:val="105"/>
                <w:sz w:val="20"/>
              </w:rPr>
              <w:t xml:space="preserve">/jour </w:t>
            </w:r>
            <w:r>
              <w:rPr>
                <w:rFonts w:ascii="Arial" w:hAnsi="Arial"/>
                <w:spacing w:val="0"/>
                <w:w w:val="110"/>
                <w:sz w:val="20"/>
              </w:rPr>
              <w:t>de retard</w:t>
            </w:r>
          </w:p>
        </w:tc>
        <w:tc>
          <w:tcPr>
            <w:tcW w:w="3738" w:type="dxa"/>
            <w:tcBorders>
              <w:top w:val="single" w:sz="4" w:space="0" w:color="000000"/>
              <w:start w:val="single" w:sz="4" w:space="0" w:color="000000"/>
              <w:bottom w:val="single" w:sz="4" w:space="0" w:color="000000"/>
              <w:end w:val="single" w:sz="4" w:space="0" w:color="000000"/>
            </w:tcBorders>
          </w:tcPr>
          <w:p>
            <w:pPr>
              <w:pStyle w:val="TableParagraph"/>
              <w:spacing w:lineRule="auto" w:line="240" w:before="0" w:after="0"/>
              <w:jc w:val="both"/>
              <w:rPr>
                <w:rFonts w:ascii="Arial" w:hAnsi="Arial"/>
                <w:spacing w:val="0"/>
              </w:rPr>
            </w:pPr>
            <w:r>
              <w:rPr>
                <w:rFonts w:ascii="Arial" w:hAnsi="Arial"/>
                <w:spacing w:val="0"/>
                <w:sz w:val="20"/>
              </w:rPr>
              <w:t>Absence le jour de </w:t>
            </w:r>
            <w:r>
              <w:rPr>
                <w:rFonts w:ascii="Arial" w:hAnsi="Arial"/>
                <w:spacing w:val="0"/>
                <w:w w:val="105"/>
                <w:sz w:val="20"/>
              </w:rPr>
              <w:t>l’inspection</w:t>
            </w:r>
          </w:p>
        </w:tc>
      </w:tr>
      <w:tr>
        <w:trPr>
          <w:trHeight w:val="544" w:hRule="atLeast"/>
        </w:trPr>
        <w:tc>
          <w:tcPr>
            <w:tcW w:w="3914" w:type="dxa"/>
            <w:tcBorders>
              <w:top w:val="single" w:sz="4" w:space="0" w:color="000000"/>
              <w:start w:val="single" w:sz="4" w:space="0" w:color="000000"/>
              <w:bottom w:val="single" w:sz="4" w:space="0" w:color="000000"/>
              <w:end w:val="single" w:sz="4" w:space="0" w:color="000000"/>
            </w:tcBorders>
          </w:tcPr>
          <w:p>
            <w:pPr>
              <w:pStyle w:val="TableParagraph"/>
              <w:spacing w:lineRule="auto" w:line="252" w:before="0" w:after="113"/>
              <w:ind w:start="105" w:end="114"/>
              <w:jc w:val="both"/>
              <w:rPr>
                <w:rFonts w:ascii="Arial" w:hAnsi="Arial"/>
                <w:spacing w:val="0"/>
                <w:w w:val="105"/>
                <w:sz w:val="20"/>
              </w:rPr>
            </w:pPr>
            <w:r>
              <w:rPr>
                <w:rFonts w:ascii="Arial" w:hAnsi="Arial"/>
                <w:spacing w:val="0"/>
                <w:w w:val="105"/>
                <w:sz w:val="20"/>
              </w:rPr>
              <w:t>Transmission ou mise à disposition du rapport par le titulaire</w:t>
            </w:r>
          </w:p>
        </w:tc>
        <w:tc>
          <w:tcPr>
            <w:tcW w:w="1986" w:type="dxa"/>
            <w:tcBorders>
              <w:top w:val="single" w:sz="4" w:space="0" w:color="000000"/>
              <w:start w:val="single" w:sz="4" w:space="0" w:color="000000"/>
              <w:bottom w:val="single" w:sz="4" w:space="0" w:color="000000"/>
              <w:end w:val="single" w:sz="4" w:space="0" w:color="000000"/>
            </w:tcBorders>
          </w:tcPr>
          <w:p>
            <w:pPr>
              <w:pStyle w:val="TableParagraph"/>
              <w:spacing w:before="0" w:after="113"/>
              <w:ind w:start="110" w:end="0"/>
              <w:jc w:val="both"/>
              <w:rPr>
                <w:rFonts w:ascii="Arial" w:hAnsi="Arial"/>
                <w:spacing w:val="0"/>
              </w:rPr>
            </w:pPr>
            <w:r>
              <w:rPr>
                <w:rFonts w:ascii="Arial" w:hAnsi="Arial"/>
                <w:spacing w:val="0"/>
                <w:w w:val="115"/>
                <w:sz w:val="20"/>
              </w:rPr>
              <w:t xml:space="preserve">50 </w:t>
            </w:r>
            <w:r>
              <w:rPr>
                <w:rFonts w:ascii="Arial" w:hAnsi="Arial"/>
                <w:spacing w:val="0"/>
                <w:w w:val="115"/>
                <w:sz w:val="20"/>
              </w:rPr>
              <w:t>€</w:t>
            </w:r>
            <w:r>
              <w:rPr>
                <w:rFonts w:ascii="Arial" w:hAnsi="Arial"/>
                <w:spacing w:val="0"/>
                <w:w w:val="105"/>
                <w:sz w:val="20"/>
              </w:rPr>
              <w:t xml:space="preserve">/jour </w:t>
            </w:r>
            <w:r>
              <w:rPr>
                <w:rFonts w:ascii="Arial" w:hAnsi="Arial"/>
                <w:spacing w:val="0"/>
                <w:w w:val="110"/>
                <w:sz w:val="20"/>
              </w:rPr>
              <w:t>de retard</w:t>
            </w:r>
          </w:p>
        </w:tc>
        <w:tc>
          <w:tcPr>
            <w:tcW w:w="3738" w:type="dxa"/>
            <w:tcBorders>
              <w:top w:val="single" w:sz="4" w:space="0" w:color="000000"/>
              <w:start w:val="single" w:sz="4" w:space="0" w:color="000000"/>
              <w:bottom w:val="single" w:sz="4" w:space="0" w:color="000000"/>
              <w:end w:val="single" w:sz="4" w:space="0" w:color="000000"/>
            </w:tcBorders>
          </w:tcPr>
          <w:p>
            <w:pPr>
              <w:pStyle w:val="TableParagraph"/>
              <w:spacing w:lineRule="auto" w:line="240" w:before="0" w:after="0"/>
              <w:jc w:val="both"/>
              <w:rPr>
                <w:rFonts w:ascii="Arial" w:hAnsi="Arial"/>
                <w:spacing w:val="0"/>
                <w:w w:val="110"/>
                <w:sz w:val="20"/>
              </w:rPr>
            </w:pPr>
            <w:r>
              <w:rPr>
                <w:rFonts w:ascii="Arial" w:hAnsi="Arial"/>
                <w:spacing w:val="0"/>
                <w:w w:val="110"/>
                <w:sz w:val="20"/>
              </w:rPr>
              <w:t>Absence de rapport dans les délais</w:t>
            </w:r>
          </w:p>
        </w:tc>
      </w:tr>
      <w:tr>
        <w:trPr>
          <w:trHeight w:val="274" w:hRule="atLeast"/>
        </w:trPr>
        <w:tc>
          <w:tcPr>
            <w:tcW w:w="3914" w:type="dxa"/>
            <w:tcBorders>
              <w:top w:val="single" w:sz="4" w:space="0" w:color="000000"/>
              <w:start w:val="single" w:sz="4" w:space="0" w:color="000000"/>
              <w:bottom w:val="single" w:sz="4" w:space="0" w:color="000000"/>
              <w:end w:val="single" w:sz="4" w:space="0" w:color="000000"/>
            </w:tcBorders>
          </w:tcPr>
          <w:p>
            <w:pPr>
              <w:pStyle w:val="TableParagraph"/>
              <w:spacing w:before="0" w:after="113"/>
              <w:jc w:val="both"/>
              <w:rPr>
                <w:rFonts w:ascii="Arial" w:hAnsi="Arial"/>
                <w:spacing w:val="0"/>
                <w:w w:val="105"/>
                <w:sz w:val="20"/>
              </w:rPr>
            </w:pPr>
            <w:r>
              <w:rPr>
                <w:rFonts w:ascii="Arial" w:hAnsi="Arial"/>
                <w:spacing w:val="0"/>
                <w:w w:val="105"/>
                <w:sz w:val="20"/>
              </w:rPr>
              <w:t>Planning prévisionnel des interventions</w:t>
            </w:r>
          </w:p>
        </w:tc>
        <w:tc>
          <w:tcPr>
            <w:tcW w:w="1986" w:type="dxa"/>
            <w:tcBorders>
              <w:top w:val="single" w:sz="4" w:space="0" w:color="000000"/>
              <w:start w:val="single" w:sz="4" w:space="0" w:color="000000"/>
              <w:bottom w:val="single" w:sz="4" w:space="0" w:color="000000"/>
              <w:end w:val="single" w:sz="4" w:space="0" w:color="000000"/>
            </w:tcBorders>
          </w:tcPr>
          <w:p>
            <w:pPr>
              <w:pStyle w:val="TableParagraph"/>
              <w:spacing w:before="0" w:after="113"/>
              <w:ind w:start="110" w:end="0"/>
              <w:jc w:val="both"/>
              <w:rPr>
                <w:rFonts w:ascii="Arial" w:hAnsi="Arial"/>
                <w:spacing w:val="0"/>
              </w:rPr>
            </w:pPr>
            <w:r>
              <w:rPr>
                <w:rFonts w:ascii="Arial" w:hAnsi="Arial"/>
                <w:spacing w:val="0"/>
                <w:w w:val="105"/>
                <w:sz w:val="20"/>
              </w:rPr>
              <w:t xml:space="preserve">25 €/jour </w:t>
            </w:r>
            <w:r>
              <w:rPr>
                <w:rFonts w:ascii="Arial" w:hAnsi="Arial"/>
                <w:spacing w:val="0"/>
                <w:w w:val="110"/>
                <w:sz w:val="20"/>
              </w:rPr>
              <w:t>de retard</w:t>
            </w:r>
          </w:p>
        </w:tc>
        <w:tc>
          <w:tcPr>
            <w:tcW w:w="3738" w:type="dxa"/>
            <w:tcBorders>
              <w:top w:val="single" w:sz="4" w:space="0" w:color="000000"/>
              <w:start w:val="single" w:sz="4" w:space="0" w:color="000000"/>
              <w:bottom w:val="single" w:sz="4" w:space="0" w:color="000000"/>
              <w:end w:val="single" w:sz="4" w:space="0" w:color="000000"/>
            </w:tcBorders>
          </w:tcPr>
          <w:p>
            <w:pPr>
              <w:pStyle w:val="TableParagraph"/>
              <w:spacing w:lineRule="auto" w:line="240" w:before="0" w:after="0"/>
              <w:jc w:val="both"/>
              <w:rPr>
                <w:rFonts w:ascii="Arial" w:hAnsi="Arial"/>
                <w:spacing w:val="0"/>
                <w:w w:val="115"/>
                <w:sz w:val="20"/>
              </w:rPr>
            </w:pPr>
            <w:r>
              <w:rPr>
                <w:rFonts w:ascii="Arial" w:hAnsi="Arial"/>
                <w:spacing w:val="0"/>
                <w:w w:val="115"/>
                <w:sz w:val="20"/>
              </w:rPr>
              <w:t>Non respect du planning</w:t>
            </w:r>
          </w:p>
        </w:tc>
      </w:tr>
    </w:tbl>
    <w:p>
      <w:pPr>
        <w:pStyle w:val="BodyText"/>
        <w:spacing w:before="0" w:after="113"/>
        <w:ind w:start="0" w:end="0"/>
        <w:jc w:val="both"/>
        <w:rPr>
          <w:rFonts w:ascii="Arial" w:hAnsi="Arial"/>
          <w:spacing w:val="0"/>
        </w:rPr>
      </w:pPr>
      <w:r>
        <w:rPr>
          <w:rFonts w:ascii="Arial" w:hAnsi="Arial"/>
          <w:spacing w:val="0"/>
        </w:rPr>
      </w:r>
    </w:p>
    <w:p>
      <w:pPr>
        <w:pStyle w:val="Heading1"/>
        <w:numPr>
          <w:ilvl w:val="1"/>
          <w:numId w:val="17"/>
        </w:numPr>
        <w:tabs>
          <w:tab w:val="clear" w:pos="720"/>
          <w:tab w:val="left" w:pos="576" w:leader="none"/>
        </w:tabs>
        <w:spacing w:lineRule="auto" w:line="240" w:before="0" w:after="113"/>
        <w:ind w:hanging="462" w:start="576" w:end="0"/>
        <w:jc w:val="both"/>
        <w:rPr>
          <w:rFonts w:ascii="Arial" w:hAnsi="Arial"/>
          <w:spacing w:val="0"/>
        </w:rPr>
      </w:pPr>
      <w:bookmarkStart w:id="131" w:name="__RefHeading___Toc151860_2282056988"/>
      <w:bookmarkStart w:id="132" w:name="_TOC_250013"/>
      <w:bookmarkEnd w:id="131"/>
      <w:r>
        <w:rPr>
          <w:rFonts w:ascii="Arial" w:hAnsi="Arial"/>
          <w:spacing w:val="0"/>
          <w:u w:val="single"/>
        </w:rPr>
        <w:t xml:space="preserve">  </w:t>
      </w:r>
      <w:r>
        <w:rPr>
          <w:rFonts w:ascii="Arial" w:hAnsi="Arial"/>
          <w:spacing w:val="0"/>
          <w:u w:val="single"/>
        </w:rPr>
        <w:t xml:space="preserve">Pénalités pour non-respect des articles L.8221-3 et L.82221-5 du code du </w:t>
      </w:r>
      <w:bookmarkEnd w:id="132"/>
      <w:r>
        <w:rPr>
          <w:rFonts w:ascii="Arial" w:hAnsi="Arial"/>
          <w:spacing w:val="0"/>
          <w:u w:val="single"/>
        </w:rPr>
        <w:t>travail</w:t>
      </w:r>
    </w:p>
    <w:p>
      <w:pPr>
        <w:pStyle w:val="BodyText"/>
        <w:widowControl w:val="false"/>
        <w:bidi w:val="0"/>
        <w:spacing w:lineRule="auto" w:line="252" w:before="0" w:after="113"/>
        <w:ind w:hanging="0" w:start="113" w:end="0"/>
        <w:jc w:val="both"/>
        <w:rPr>
          <w:rFonts w:ascii="Arial" w:hAnsi="Arial"/>
          <w:spacing w:val="0"/>
          <w:w w:val="105"/>
        </w:rPr>
      </w:pPr>
      <w:r>
        <w:rPr>
          <w:rFonts w:ascii="Arial" w:hAnsi="Arial"/>
          <w:spacing w:val="0"/>
          <w:w w:val="105"/>
        </w:rPr>
        <w:t>Conformément aux dispositions de l’article L.8222-6 du code du travail, en cas de non-respect des formalités prévues aux articles L.8221-3 à L.8221-5 du code du travail, le titulaire encourt une pénalité de 100 € par jour de retard, après mise en demeure demeurée sans effet au terme du délai de 15 jours fixé par l’article R.8222-3 du code du travail. L’application de cette pénalité est plafonnée dans les limites fixées au 1er alinéa de l’article L.8222-6 du code du travail.</w:t>
      </w:r>
    </w:p>
    <w:p>
      <w:pPr>
        <w:pStyle w:val="BodyText"/>
        <w:spacing w:lineRule="auto" w:line="252" w:before="0" w:after="113"/>
        <w:jc w:val="both"/>
        <w:rPr/>
      </w:pPr>
      <w:r>
        <w:rPr>
          <w:rFonts w:eastAsia="Trebuchet MS" w:cs="Trebuchet MS" w:ascii="Arial" w:hAnsi="Arial"/>
          <w:spacing w:val="0"/>
          <w:w w:val="105"/>
          <w:sz w:val="20"/>
          <w:szCs w:val="20"/>
          <w:lang w:val="fr-FR" w:eastAsia="en-US" w:bidi="ar-SA"/>
        </w:rPr>
        <w:t>Le montant des pénalités calculées par jour calendaire de retard est plafonné au montant du bon de commande</w:t>
      </w:r>
      <w:r>
        <w:rPr>
          <w:rFonts w:ascii="Arial" w:hAnsi="Arial"/>
          <w:spacing w:val="0"/>
          <w:w w:val="110"/>
        </w:rPr>
        <w:t>.</w:t>
      </w:r>
    </w:p>
    <w:p>
      <w:pPr>
        <w:pStyle w:val="ListParagraph"/>
        <w:numPr>
          <w:ilvl w:val="1"/>
          <w:numId w:val="17"/>
        </w:numPr>
        <w:tabs>
          <w:tab w:val="clear" w:pos="720"/>
          <w:tab w:val="left" w:pos="498" w:leader="none"/>
        </w:tabs>
        <w:spacing w:lineRule="auto" w:line="240" w:before="0" w:after="113"/>
        <w:ind w:hanging="384" w:start="498" w:end="0"/>
        <w:jc w:val="both"/>
        <w:rPr>
          <w:rFonts w:ascii="Arial" w:hAnsi="Arial"/>
          <w:spacing w:val="0"/>
          <w:sz w:val="20"/>
          <w:u w:val="single"/>
        </w:rPr>
      </w:pPr>
      <w:r>
        <w:rPr>
          <w:rFonts w:ascii="Arial" w:hAnsi="Arial"/>
          <w:spacing w:val="0"/>
          <w:sz w:val="20"/>
          <w:u w:val="single"/>
        </w:rPr>
        <w:t xml:space="preserve">  </w:t>
      </w:r>
      <w:r>
        <w:rPr>
          <w:rFonts w:ascii="Arial" w:hAnsi="Arial"/>
          <w:spacing w:val="0"/>
          <w:sz w:val="20"/>
          <w:u w:val="single"/>
        </w:rPr>
        <w:t>Caractère des pénalités</w:t>
      </w:r>
    </w:p>
    <w:p>
      <w:pPr>
        <w:pStyle w:val="BodyText"/>
        <w:spacing w:lineRule="exact" w:line="229" w:before="0" w:after="113"/>
        <w:jc w:val="both"/>
        <w:rPr>
          <w:rFonts w:ascii="Arial" w:hAnsi="Arial"/>
          <w:spacing w:val="0"/>
        </w:rPr>
      </w:pPr>
      <w:r>
        <w:rPr>
          <w:rFonts w:ascii="Arial" w:hAnsi="Arial"/>
          <w:spacing w:val="0"/>
          <w:w w:val="105"/>
        </w:rPr>
        <w:t xml:space="preserve">Les pénalités applicables dans le cadre du marché sont </w:t>
      </w:r>
      <w:r>
        <w:rPr>
          <w:rFonts w:ascii="Arial" w:hAnsi="Arial"/>
          <w:spacing w:val="0"/>
          <w:w w:val="105"/>
          <w:sz w:val="20"/>
        </w:rPr>
        <w:t xml:space="preserve">toutes cumulables </w:t>
      </w:r>
      <w:r>
        <w:rPr>
          <w:rFonts w:ascii="Arial" w:hAnsi="Arial"/>
          <w:spacing w:val="0"/>
          <w:w w:val="105"/>
          <w:sz w:val="20"/>
        </w:rPr>
        <w:t xml:space="preserve">et </w:t>
      </w:r>
      <w:r>
        <w:rPr>
          <w:rFonts w:ascii="Arial" w:hAnsi="Arial"/>
          <w:spacing w:val="0"/>
          <w:w w:val="105"/>
          <w:sz w:val="20"/>
        </w:rPr>
        <w:t>applicable</w:t>
      </w:r>
      <w:r>
        <w:rPr>
          <w:rFonts w:ascii="Arial" w:hAnsi="Arial"/>
          <w:spacing w:val="0"/>
          <w:w w:val="105"/>
          <w:sz w:val="20"/>
        </w:rPr>
        <w:t>s</w:t>
      </w:r>
      <w:r>
        <w:rPr>
          <w:rFonts w:ascii="Arial" w:hAnsi="Arial"/>
          <w:spacing w:val="0"/>
          <w:w w:val="105"/>
          <w:sz w:val="20"/>
        </w:rPr>
        <w:t xml:space="preserve"> de plein droit, et sans mise en demeure préalable, ni d’autres formalités juridiques ou judiciaires, prélevées directement par précompte sur les factures à venir. </w:t>
      </w:r>
      <w:r>
        <w:rPr>
          <w:rFonts w:ascii="Arial" w:hAnsi="Arial"/>
          <w:spacing w:val="0"/>
          <w:w w:val="105"/>
        </w:rPr>
        <w:t>Le paiement des pénalités ne présente aucun caractère libératoire.</w:t>
      </w:r>
    </w:p>
    <w:p>
      <w:pPr>
        <w:pStyle w:val="BodyText"/>
        <w:spacing w:lineRule="auto" w:line="252" w:before="0" w:after="113"/>
        <w:jc w:val="both"/>
        <w:rPr>
          <w:rFonts w:ascii="Arial" w:hAnsi="Arial"/>
          <w:spacing w:val="0"/>
          <w:w w:val="105"/>
        </w:rPr>
      </w:pPr>
      <w:r>
        <w:rPr>
          <w:rFonts w:ascii="Arial" w:hAnsi="Arial"/>
          <w:spacing w:val="0"/>
          <w:w w:val="105"/>
        </w:rPr>
        <w:t>Le Titulaire est donc intégralement redevable de ses obligations contractuelles et notamment des prestations dont l'inexécution a donné lieu à l'application de pénalités.</w:t>
      </w:r>
    </w:p>
    <w:p>
      <w:pPr>
        <w:pStyle w:val="BodyText"/>
        <w:spacing w:before="0" w:after="113"/>
        <w:ind w:start="0" w:end="0"/>
        <w:jc w:val="both"/>
        <w:rPr>
          <w:rFonts w:ascii="Arial" w:hAnsi="Arial"/>
          <w:spacing w:val="0"/>
        </w:rPr>
      </w:pPr>
      <w:r>
        <w:rPr>
          <w:rFonts w:ascii="Arial" w:hAnsi="Arial"/>
          <w:spacing w:val="0"/>
        </w:rPr>
      </w:r>
    </w:p>
    <w:p>
      <w:pPr>
        <w:pStyle w:val="Heading3"/>
        <w:numPr>
          <w:ilvl w:val="0"/>
          <w:numId w:val="17"/>
        </w:numPr>
        <w:tabs>
          <w:tab w:val="clear" w:pos="720"/>
          <w:tab w:val="left" w:pos="419" w:leader="none"/>
          <w:tab w:val="left" w:pos="10091" w:leader="none"/>
        </w:tabs>
        <w:spacing w:lineRule="auto" w:line="240" w:before="0" w:after="113"/>
        <w:ind w:hanging="305" w:start="419" w:end="0"/>
        <w:jc w:val="both"/>
        <w:rPr>
          <w:rFonts w:ascii="Arial" w:hAnsi="Arial"/>
          <w:spacing w:val="0"/>
        </w:rPr>
      </w:pPr>
      <w:bookmarkStart w:id="133" w:name="__RefHeading___Toc151862_2282056988"/>
      <w:bookmarkStart w:id="134" w:name="_TOC_250012"/>
      <w:bookmarkEnd w:id="133"/>
      <w:r>
        <w:rPr>
          <w:rFonts w:ascii="Arial" w:hAnsi="Arial"/>
          <w:color w:val="000000"/>
          <w:spacing w:val="0"/>
          <w:shd w:fill="D9D9D9" w:val="clear"/>
        </w:rPr>
        <w:t>STIPULATIONS DIVERSES</w:t>
      </w:r>
      <w:bookmarkEnd w:id="134"/>
      <w:r>
        <w:rPr>
          <w:rFonts w:ascii="Arial" w:hAnsi="Arial"/>
          <w:color w:val="000000"/>
          <w:spacing w:val="0"/>
          <w:shd w:fill="D9D9D9" w:val="clear"/>
        </w:rPr>
        <w:tab/>
      </w:r>
    </w:p>
    <w:p>
      <w:pPr>
        <w:pStyle w:val="ListParagraph"/>
        <w:numPr>
          <w:ilvl w:val="1"/>
          <w:numId w:val="17"/>
        </w:numPr>
        <w:tabs>
          <w:tab w:val="clear" w:pos="720"/>
          <w:tab w:val="left" w:pos="725" w:leader="none"/>
        </w:tabs>
        <w:spacing w:lineRule="auto" w:line="240" w:before="0" w:after="113"/>
        <w:ind w:hanging="383" w:start="725" w:end="0"/>
        <w:jc w:val="both"/>
        <w:rPr>
          <w:rFonts w:ascii="Arial" w:hAnsi="Arial"/>
          <w:spacing w:val="0"/>
          <w:w w:val="110"/>
          <w:sz w:val="20"/>
          <w:u w:val="single"/>
        </w:rPr>
      </w:pPr>
      <w:r>
        <w:rPr>
          <w:rFonts w:ascii="Arial" w:hAnsi="Arial"/>
          <w:spacing w:val="0"/>
          <w:w w:val="110"/>
          <w:sz w:val="20"/>
          <w:u w:val="single"/>
        </w:rPr>
        <w:t xml:space="preserve"> </w:t>
      </w:r>
      <w:r>
        <w:rPr>
          <w:rFonts w:ascii="Arial" w:hAnsi="Arial"/>
          <w:spacing w:val="0"/>
          <w:w w:val="110"/>
          <w:sz w:val="20"/>
          <w:u w:val="single"/>
        </w:rPr>
        <w:t>Assurances</w:t>
      </w:r>
    </w:p>
    <w:p>
      <w:pPr>
        <w:pStyle w:val="BodyText"/>
        <w:spacing w:lineRule="auto" w:line="252" w:before="0" w:after="113"/>
        <w:jc w:val="both"/>
        <w:rPr>
          <w:rFonts w:ascii="Arial" w:hAnsi="Arial"/>
          <w:spacing w:val="0"/>
          <w:w w:val="110"/>
        </w:rPr>
      </w:pPr>
      <w:r>
        <w:rPr>
          <w:rFonts w:ascii="Arial" w:hAnsi="Arial"/>
          <w:spacing w:val="0"/>
          <w:w w:val="110"/>
        </w:rPr>
        <w:t>Le titulaire assume la responsabilité de l'exécution des prestations et des dommages qu'il cause à l'acheteur en cas d'inexécution.</w:t>
      </w:r>
    </w:p>
    <w:p>
      <w:pPr>
        <w:pStyle w:val="BodyText"/>
        <w:spacing w:lineRule="auto" w:line="252" w:before="0" w:after="113"/>
        <w:jc w:val="both"/>
        <w:rPr>
          <w:rFonts w:ascii="Arial" w:hAnsi="Arial"/>
          <w:spacing w:val="0"/>
          <w:w w:val="110"/>
        </w:rPr>
      </w:pPr>
      <w:r>
        <w:rPr>
          <w:rFonts w:ascii="Arial" w:hAnsi="Arial"/>
          <w:spacing w:val="0"/>
          <w:w w:val="110"/>
        </w:rPr>
        <w:t>Dans un délai de 15 jours à compter de la notification de l'accord-cadre et avant tout commencement d'exécution, le titulaire devra justifier être en possession d'une police d'assurances.</w:t>
      </w:r>
    </w:p>
    <w:p>
      <w:pPr>
        <w:pStyle w:val="BodyText"/>
        <w:spacing w:lineRule="auto" w:line="252" w:before="0" w:after="113"/>
        <w:jc w:val="both"/>
        <w:rPr>
          <w:rFonts w:ascii="Arial" w:hAnsi="Arial"/>
          <w:spacing w:val="0"/>
          <w:w w:val="105"/>
        </w:rPr>
      </w:pPr>
      <w:r>
        <w:rPr>
          <w:rFonts w:ascii="Arial" w:hAnsi="Arial"/>
          <w:spacing w:val="0"/>
          <w:w w:val="105"/>
        </w:rPr>
        <w:t>Il est responsable des dommages que l'exécution des prestations peut engendrer : à son personnel, aux agents de l'acheteur ou à des tiers ; à ses biens, aux biens appartenant à l'acheteur ou à des tiers.</w:t>
      </w:r>
    </w:p>
    <w:p>
      <w:pPr>
        <w:pStyle w:val="BodyText"/>
        <w:spacing w:lineRule="auto" w:line="252" w:before="0" w:after="113"/>
        <w:ind w:start="114" w:end="104"/>
        <w:jc w:val="both"/>
        <w:rPr>
          <w:rFonts w:ascii="Arial" w:hAnsi="Arial"/>
          <w:spacing w:val="0"/>
          <w:w w:val="105"/>
        </w:rPr>
      </w:pPr>
      <w:r>
        <w:rPr>
          <w:rFonts w:ascii="Arial" w:hAnsi="Arial"/>
          <w:spacing w:val="0"/>
          <w:w w:val="105"/>
        </w:rPr>
        <w:t>Le titulaire doit être couvert par un contrat d'assurance en cours de validité garantissant les conséquences pécuniaires de la responsabilité civile qu'il pourrait encourir en cas de dommages corporels et/ou matériels engendrés lors de l'exécution des prestations.</w:t>
      </w:r>
    </w:p>
    <w:p>
      <w:pPr>
        <w:pStyle w:val="BodyText"/>
        <w:spacing w:lineRule="auto" w:line="252" w:before="0" w:after="113"/>
        <w:ind w:start="114" w:end="116"/>
        <w:jc w:val="both"/>
        <w:rPr>
          <w:rFonts w:ascii="Arial" w:hAnsi="Arial"/>
          <w:spacing w:val="0"/>
          <w:w w:val="105"/>
        </w:rPr>
      </w:pPr>
      <w:r>
        <w:rPr>
          <w:rFonts w:ascii="Arial" w:hAnsi="Arial"/>
          <w:spacing w:val="0"/>
          <w:w w:val="105"/>
        </w:rPr>
        <w:t>Il s'engage à remettre, sur simple demande écrite, à l'acheteur, une attestation de son assureur indiquant la nature, le montant et la durée de la garantie.</w:t>
      </w:r>
    </w:p>
    <w:p>
      <w:pPr>
        <w:pStyle w:val="Heading1"/>
        <w:numPr>
          <w:ilvl w:val="1"/>
          <w:numId w:val="17"/>
        </w:numPr>
        <w:tabs>
          <w:tab w:val="clear" w:pos="720"/>
          <w:tab w:val="left" w:pos="838" w:leader="none"/>
        </w:tabs>
        <w:spacing w:lineRule="auto" w:line="240" w:before="113" w:after="113"/>
        <w:ind w:hanging="496" w:start="838" w:end="0"/>
        <w:jc w:val="both"/>
        <w:rPr>
          <w:rFonts w:ascii="Arial" w:hAnsi="Arial"/>
          <w:spacing w:val="0"/>
        </w:rPr>
      </w:pPr>
      <w:bookmarkStart w:id="135" w:name="__RefHeading___Toc151864_2282056988"/>
      <w:bookmarkStart w:id="136" w:name="_TOC_250011"/>
      <w:bookmarkEnd w:id="135"/>
      <w:r>
        <w:rPr>
          <w:rFonts w:ascii="Arial" w:hAnsi="Arial"/>
          <w:spacing w:val="0"/>
          <w:u w:val="single"/>
        </w:rPr>
        <w:t xml:space="preserve">Forme des notifications et des </w:t>
      </w:r>
      <w:bookmarkEnd w:id="136"/>
      <w:r>
        <w:rPr>
          <w:rFonts w:ascii="Arial" w:hAnsi="Arial"/>
          <w:spacing w:val="0"/>
          <w:u w:val="single"/>
        </w:rPr>
        <w:t>informations</w:t>
      </w:r>
    </w:p>
    <w:p>
      <w:pPr>
        <w:pStyle w:val="BodyText"/>
        <w:spacing w:lineRule="auto" w:line="252" w:before="0" w:after="113"/>
        <w:ind w:start="114" w:end="116"/>
        <w:jc w:val="both"/>
        <w:rPr>
          <w:rFonts w:ascii="Arial" w:hAnsi="Arial"/>
          <w:spacing w:val="0"/>
          <w:w w:val="105"/>
        </w:rPr>
      </w:pPr>
      <w:r>
        <w:rPr>
          <w:rFonts w:ascii="Arial" w:hAnsi="Arial"/>
          <w:spacing w:val="0"/>
          <w:w w:val="105"/>
        </w:rPr>
        <w:t>L'acheteur notifie au titulaire les décisions ou informations qui font courir un délai, par tous moyens permettant d'attester la date de réception. En cas de dématérialisation, les échanges se font par messagerie électronique.</w:t>
      </w:r>
    </w:p>
    <w:p>
      <w:pPr>
        <w:pStyle w:val="BodyText"/>
        <w:spacing w:before="0" w:after="113"/>
        <w:jc w:val="both"/>
        <w:rPr>
          <w:rFonts w:ascii="Arial" w:hAnsi="Arial"/>
          <w:spacing w:val="0"/>
          <w:w w:val="105"/>
        </w:rPr>
      </w:pPr>
      <w:r>
        <w:rPr>
          <w:rFonts w:ascii="Arial" w:hAnsi="Arial"/>
          <w:spacing w:val="0"/>
          <w:w w:val="105"/>
        </w:rPr>
        <w:t>Sont applicables, pour donner date certaine ou point de départ d’un délai, les dispositions de l’article</w:t>
      </w:r>
    </w:p>
    <w:p>
      <w:pPr>
        <w:pStyle w:val="BodyText"/>
        <w:spacing w:lineRule="auto" w:line="247" w:before="0" w:after="113"/>
        <w:jc w:val="both"/>
        <w:rPr>
          <w:rFonts w:ascii="Arial" w:hAnsi="Arial"/>
          <w:spacing w:val="0"/>
        </w:rPr>
      </w:pPr>
      <w:r>
        <w:rPr>
          <w:rFonts w:ascii="Arial" w:hAnsi="Arial"/>
          <w:spacing w:val="0"/>
          <w:w w:val="110"/>
        </w:rPr>
        <w:t xml:space="preserve">3.1 du CCAG-FCS. En outre, toute demande ou communication échangée par téléphone doit faire </w:t>
      </w:r>
      <w:r>
        <w:rPr>
          <w:rFonts w:ascii="Arial" w:hAnsi="Arial"/>
          <w:spacing w:val="0"/>
        </w:rPr>
        <w:t>l’objet d’une confirmation par écrit (télécopie, messagerie électronique).</w:t>
      </w:r>
    </w:p>
    <w:p>
      <w:pPr>
        <w:pStyle w:val="Heading1"/>
        <w:numPr>
          <w:ilvl w:val="1"/>
          <w:numId w:val="17"/>
        </w:numPr>
        <w:tabs>
          <w:tab w:val="clear" w:pos="720"/>
          <w:tab w:val="left" w:pos="838" w:leader="none"/>
        </w:tabs>
        <w:spacing w:lineRule="auto" w:line="240" w:before="113" w:after="113"/>
        <w:ind w:hanging="496" w:start="838" w:end="0"/>
        <w:jc w:val="both"/>
        <w:rPr>
          <w:rFonts w:ascii="Arial" w:hAnsi="Arial"/>
          <w:spacing w:val="0"/>
        </w:rPr>
      </w:pPr>
      <w:bookmarkStart w:id="137" w:name="__RefHeading___Toc151866_2282056988"/>
      <w:bookmarkStart w:id="138" w:name="_TOC_250010"/>
      <w:bookmarkEnd w:id="137"/>
      <w:r>
        <w:rPr>
          <w:rFonts w:ascii="Arial" w:hAnsi="Arial"/>
          <w:spacing w:val="0"/>
          <w:w w:val="105"/>
          <w:u w:val="single"/>
        </w:rPr>
        <w:t>Sous-</w:t>
      </w:r>
      <w:bookmarkEnd w:id="138"/>
      <w:r>
        <w:rPr>
          <w:rFonts w:ascii="Arial" w:hAnsi="Arial"/>
          <w:spacing w:val="0"/>
          <w:w w:val="105"/>
          <w:u w:val="single"/>
        </w:rPr>
        <w:t>traitance</w:t>
      </w:r>
    </w:p>
    <w:p>
      <w:pPr>
        <w:pStyle w:val="BodyText"/>
        <w:widowControl w:val="false"/>
        <w:tabs>
          <w:tab w:val="clear" w:pos="720"/>
        </w:tabs>
        <w:bidi w:val="0"/>
        <w:spacing w:lineRule="auto" w:line="240" w:before="0" w:after="113"/>
        <w:ind w:hanging="0" w:start="0" w:end="0"/>
        <w:jc w:val="both"/>
        <w:rPr>
          <w:rFonts w:ascii="Arial" w:hAnsi="Arial"/>
          <w:spacing w:val="0"/>
          <w:w w:val="105"/>
        </w:rPr>
      </w:pPr>
      <w:r>
        <w:rPr>
          <w:rFonts w:ascii="Arial" w:hAnsi="Arial"/>
          <w:spacing w:val="0"/>
          <w:w w:val="105"/>
        </w:rPr>
        <w:t>L’acceptation des sous-traitants et l’agrément de leurs conditions de paiement sont soumis aux dispositions légales et réglementaires en vigueur.</w:t>
      </w:r>
    </w:p>
    <w:p>
      <w:pPr>
        <w:pStyle w:val="BodyText"/>
        <w:widowControl w:val="false"/>
        <w:tabs>
          <w:tab w:val="clear" w:pos="720"/>
        </w:tabs>
        <w:bidi w:val="0"/>
        <w:spacing w:lineRule="auto" w:line="240" w:before="0" w:after="113"/>
        <w:ind w:hanging="0" w:start="0" w:end="0"/>
        <w:jc w:val="both"/>
        <w:rPr>
          <w:rFonts w:ascii="Arial" w:hAnsi="Arial"/>
          <w:spacing w:val="0"/>
          <w:w w:val="105"/>
        </w:rPr>
      </w:pPr>
      <w:r>
        <w:rPr>
          <w:rFonts w:ascii="Arial" w:hAnsi="Arial"/>
          <w:spacing w:val="0"/>
          <w:w w:val="105"/>
        </w:rPr>
        <w:t>La sous-traitance totale des prestations est interdite.</w:t>
      </w:r>
    </w:p>
    <w:p>
      <w:pPr>
        <w:pStyle w:val="BodyText"/>
        <w:widowControl w:val="false"/>
        <w:tabs>
          <w:tab w:val="clear" w:pos="720"/>
        </w:tabs>
        <w:bidi w:val="0"/>
        <w:spacing w:lineRule="auto" w:line="240" w:before="0" w:after="113"/>
        <w:ind w:hanging="0" w:start="0" w:end="0"/>
        <w:jc w:val="both"/>
        <w:rPr/>
      </w:pPr>
      <w:r>
        <w:rPr>
          <w:rFonts w:ascii="Arial" w:hAnsi="Arial"/>
          <w:spacing w:val="0"/>
        </w:rPr>
        <w:t xml:space="preserve">Afin d’obtenir l’acceptation et l’agrément de l’acheteur, le titulaire doit présenter son sous-traitant par le biais de l’acte spécial de sous-traitance, dont les formalités sont comprises dans le formulaire DC4 ou équivalent (téléchargeable sur </w:t>
      </w:r>
      <w:hyperlink r:id="rId16">
        <w:r>
          <w:rPr>
            <w:rStyle w:val="Hyperlink"/>
            <w:rFonts w:ascii="Arial" w:hAnsi="Arial"/>
            <w:spacing w:val="0"/>
            <w:u w:val="single"/>
          </w:rPr>
          <w:t>http://www.economie.gouv.fr/daj/formulaires-declaration-candidat</w:t>
        </w:r>
      </w:hyperlink>
      <w:hyperlink r:id="rId17">
        <w:r>
          <w:rPr>
            <w:rStyle w:val="ListLabel395"/>
            <w:rFonts w:ascii="Arial" w:hAnsi="Arial"/>
            <w:spacing w:val="0"/>
          </w:rPr>
          <w:t>).</w:t>
        </w:r>
      </w:hyperlink>
    </w:p>
    <w:p>
      <w:pPr>
        <w:pStyle w:val="BodyText"/>
        <w:widowControl w:val="false"/>
        <w:tabs>
          <w:tab w:val="clear" w:pos="720"/>
        </w:tabs>
        <w:bidi w:val="0"/>
        <w:spacing w:lineRule="auto" w:line="240" w:before="0" w:after="113"/>
        <w:ind w:hanging="0" w:start="0" w:end="0"/>
        <w:jc w:val="both"/>
        <w:rPr>
          <w:rFonts w:ascii="Arial" w:hAnsi="Arial"/>
          <w:spacing w:val="0"/>
          <w:w w:val="105"/>
        </w:rPr>
      </w:pPr>
      <w:r>
        <w:rPr>
          <w:rFonts w:ascii="Arial" w:hAnsi="Arial"/>
          <w:spacing w:val="0"/>
          <w:w w:val="105"/>
        </w:rP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pPr>
        <w:pStyle w:val="BodyText"/>
        <w:widowControl w:val="false"/>
        <w:tabs>
          <w:tab w:val="clear" w:pos="720"/>
        </w:tabs>
        <w:bidi w:val="0"/>
        <w:spacing w:lineRule="auto" w:line="240" w:before="0" w:after="113"/>
        <w:ind w:hanging="0" w:start="0" w:end="0"/>
        <w:jc w:val="both"/>
        <w:rPr>
          <w:rFonts w:ascii="Arial" w:hAnsi="Arial"/>
          <w:spacing w:val="0"/>
          <w:w w:val="105"/>
        </w:rPr>
      </w:pPr>
      <w:r>
        <w:rPr>
          <w:rFonts w:ascii="Arial" w:hAnsi="Arial"/>
          <w:spacing w:val="0"/>
          <w:w w:val="105"/>
        </w:rPr>
        <w:t>Le pouvoir adjudicateur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pPr>
        <w:pStyle w:val="ListParagraph"/>
        <w:numPr>
          <w:ilvl w:val="1"/>
          <w:numId w:val="17"/>
        </w:numPr>
        <w:tabs>
          <w:tab w:val="clear" w:pos="720"/>
          <w:tab w:val="left" w:pos="784" w:leader="none"/>
        </w:tabs>
        <w:spacing w:lineRule="auto" w:line="240" w:before="113" w:after="113"/>
        <w:ind w:firstLine="228" w:start="114" w:end="109"/>
        <w:jc w:val="both"/>
        <w:rPr>
          <w:rFonts w:ascii="Arial" w:hAnsi="Arial"/>
          <w:spacing w:val="0"/>
        </w:rPr>
      </w:pPr>
      <w:r>
        <w:rPr>
          <w:rFonts w:ascii="Arial" w:hAnsi="Arial"/>
          <w:spacing w:val="0"/>
          <w:w w:val="105"/>
          <w:sz w:val="24"/>
          <w:u w:val="single"/>
        </w:rPr>
        <w:t>D</w:t>
      </w:r>
      <w:r>
        <w:rPr>
          <w:rFonts w:ascii="Arial" w:hAnsi="Arial"/>
          <w:spacing w:val="0"/>
          <w:w w:val="105"/>
          <w:sz w:val="24"/>
          <w:u w:val="single"/>
        </w:rPr>
        <w:t>ocuments à produire tous les 6 mois jusqu’à la fin de l’exécution du marché</w:t>
      </w:r>
    </w:p>
    <w:p>
      <w:pPr>
        <w:pStyle w:val="ListParagraph"/>
        <w:widowControl w:val="false"/>
        <w:numPr>
          <w:ilvl w:val="0"/>
          <w:numId w:val="0"/>
        </w:numPr>
        <w:tabs>
          <w:tab w:val="clear" w:pos="720"/>
          <w:tab w:val="left" w:pos="784" w:leader="none"/>
        </w:tabs>
        <w:bidi w:val="0"/>
        <w:spacing w:lineRule="auto" w:line="240" w:before="113" w:after="113"/>
        <w:ind w:hanging="0" w:start="0" w:end="113"/>
        <w:jc w:val="both"/>
        <w:rPr>
          <w:rFonts w:ascii="Arial" w:hAnsi="Arial"/>
          <w:spacing w:val="0"/>
        </w:rPr>
      </w:pPr>
      <w:r>
        <w:rPr>
          <w:rFonts w:ascii="Arial" w:hAnsi="Arial"/>
          <w:b w:val="false"/>
          <w:bCs w:val="false"/>
          <w:spacing w:val="0"/>
          <w:w w:val="105"/>
          <w:sz w:val="20"/>
          <w:szCs w:val="20"/>
          <w:u w:val="none"/>
        </w:rPr>
        <w:t xml:space="preserve">Les documents suivants </w:t>
      </w:r>
      <w:r>
        <w:rPr>
          <w:rFonts w:ascii="Arial" w:hAnsi="Arial"/>
          <w:b w:val="false"/>
          <w:bCs w:val="false"/>
          <w:spacing w:val="0"/>
          <w:w w:val="105"/>
          <w:sz w:val="20"/>
        </w:rPr>
        <w:t xml:space="preserve">devront être produits </w:t>
      </w:r>
      <w:r>
        <w:rPr>
          <w:rFonts w:ascii="Arial" w:hAnsi="Arial"/>
          <w:b w:val="false"/>
          <w:bCs w:val="false"/>
          <w:spacing w:val="0"/>
          <w:w w:val="105"/>
          <w:sz w:val="20"/>
          <w:u w:val="none"/>
        </w:rPr>
        <w:t>tous les 6 mois</w:t>
      </w:r>
      <w:r>
        <w:rPr>
          <w:rFonts w:ascii="Arial" w:hAnsi="Arial"/>
          <w:b w:val="false"/>
          <w:bCs w:val="false"/>
          <w:spacing w:val="0"/>
          <w:w w:val="105"/>
          <w:sz w:val="20"/>
        </w:rPr>
        <w:t xml:space="preserve"> à compter de la date de notification du marché et jusqu’à la fin de l’exécution de celui- ci :</w:t>
      </w:r>
    </w:p>
    <w:p>
      <w:pPr>
        <w:pStyle w:val="ListParagraph"/>
        <w:widowControl w:val="false"/>
        <w:numPr>
          <w:ilvl w:val="0"/>
          <w:numId w:val="28"/>
        </w:numPr>
        <w:tabs>
          <w:tab w:val="clear" w:pos="720"/>
        </w:tabs>
        <w:bidi w:val="0"/>
        <w:spacing w:lineRule="auto" w:line="240" w:before="0" w:after="113"/>
        <w:ind w:hanging="283" w:start="567" w:end="0"/>
        <w:jc w:val="both"/>
        <w:rPr>
          <w:spacing w:val="0"/>
        </w:rPr>
      </w:pPr>
      <w:r>
        <w:rPr>
          <w:rFonts w:ascii="Arial" w:hAnsi="Arial"/>
          <w:b w:val="false"/>
          <w:bCs w:val="false"/>
          <w:spacing w:val="0"/>
          <w:w w:val="105"/>
          <w:sz w:val="20"/>
        </w:rPr>
        <w:t>Une attestation délivrée par l’administration sociale compétente, ét</w:t>
      </w:r>
      <w:r>
        <w:rPr>
          <w:rFonts w:ascii="Arial" w:hAnsi="Arial"/>
          <w:spacing w:val="0"/>
          <w:w w:val="105"/>
          <w:sz w:val="20"/>
        </w:rPr>
        <w:t>ablissant que le titulaire est à jour de ses obligations sociales et datant de moins de 6 mois ;</w:t>
      </w:r>
    </w:p>
    <w:p>
      <w:pPr>
        <w:pStyle w:val="ListParagraph"/>
        <w:widowControl w:val="false"/>
        <w:numPr>
          <w:ilvl w:val="0"/>
          <w:numId w:val="28"/>
        </w:numPr>
        <w:tabs>
          <w:tab w:val="clear" w:pos="720"/>
        </w:tabs>
        <w:bidi w:val="0"/>
        <w:spacing w:lineRule="auto" w:line="240" w:before="0" w:after="113"/>
        <w:ind w:hanging="283" w:start="567" w:end="0"/>
        <w:jc w:val="both"/>
        <w:rPr>
          <w:rFonts w:ascii="Arial" w:hAnsi="Arial"/>
          <w:spacing w:val="0"/>
          <w:w w:val="105"/>
          <w:sz w:val="20"/>
        </w:rPr>
      </w:pPr>
      <w:r>
        <w:rPr>
          <w:rFonts w:ascii="Arial" w:hAnsi="Arial"/>
          <w:spacing w:val="0"/>
          <w:w w:val="105"/>
          <w:sz w:val="20"/>
        </w:rPr>
        <w:t>Une attestation délivrée par l’administration fiscale, établissant que le titulaire est à jour de ses obligations fiscales pour l’année N-1.</w:t>
      </w:r>
    </w:p>
    <w:p>
      <w:pPr>
        <w:pStyle w:val="ListParagraph"/>
        <w:widowControl w:val="false"/>
        <w:numPr>
          <w:ilvl w:val="0"/>
          <w:numId w:val="28"/>
        </w:numPr>
        <w:tabs>
          <w:tab w:val="clear" w:pos="720"/>
        </w:tabs>
        <w:bidi w:val="0"/>
        <w:spacing w:lineRule="auto" w:line="240" w:before="0" w:after="113"/>
        <w:ind w:hanging="283" w:start="567" w:end="0"/>
        <w:jc w:val="both"/>
        <w:rPr>
          <w:spacing w:val="0"/>
        </w:rPr>
      </w:pPr>
      <w:r>
        <w:rPr>
          <w:rFonts w:ascii="Arial" w:hAnsi="Arial"/>
          <w:spacing w:val="0"/>
          <w:w w:val="105"/>
          <w:sz w:val="20"/>
        </w:rPr>
        <w:t xml:space="preserve">Un document garant de l’inscription du titulaire au </w:t>
      </w:r>
      <w:r>
        <w:rPr>
          <w:rFonts w:ascii="Arial" w:hAnsi="Arial"/>
          <w:spacing w:val="0"/>
          <w:w w:val="105"/>
          <w:sz w:val="20"/>
        </w:rPr>
        <w:t>r</w:t>
      </w:r>
      <w:r>
        <w:rPr>
          <w:rFonts w:ascii="Arial" w:hAnsi="Arial"/>
          <w:spacing w:val="0"/>
          <w:w w:val="105"/>
          <w:sz w:val="20"/>
        </w:rPr>
        <w:t>egistre du commerce et des sociétés ou au répertoire des métiers (K Bis, cadre d’identification, ou autres documents, un récépissé du dépôt de déclaration auprès d'un centre de formalités des entreprises pour les personnes physiques ou morales en cours d'inscription) ;</w:t>
      </w:r>
    </w:p>
    <w:p>
      <w:pPr>
        <w:pStyle w:val="ListParagraph"/>
        <w:widowControl w:val="false"/>
        <w:numPr>
          <w:ilvl w:val="0"/>
          <w:numId w:val="28"/>
        </w:numPr>
        <w:tabs>
          <w:tab w:val="clear" w:pos="720"/>
        </w:tabs>
        <w:bidi w:val="0"/>
        <w:spacing w:lineRule="auto" w:line="240" w:before="0" w:after="113"/>
        <w:ind w:hanging="283" w:start="567" w:end="0"/>
        <w:jc w:val="both"/>
        <w:rPr>
          <w:spacing w:val="0"/>
        </w:rPr>
      </w:pPr>
      <w:r>
        <w:rPr>
          <w:rFonts w:ascii="Arial" w:hAnsi="Arial"/>
          <w:spacing w:val="0"/>
          <w:w w:val="105"/>
          <w:sz w:val="20"/>
        </w:rPr>
        <w:t xml:space="preserve">La liste nominative des salariés étrangers employés par le titulaire et soumis à l’autorisation de travail prévue à l’article L.5221-2 du </w:t>
      </w:r>
      <w:r>
        <w:rPr>
          <w:rFonts w:ascii="Arial" w:hAnsi="Arial"/>
          <w:spacing w:val="0"/>
          <w:w w:val="105"/>
          <w:sz w:val="20"/>
        </w:rPr>
        <w:t>c</w:t>
      </w:r>
      <w:r>
        <w:rPr>
          <w:rFonts w:ascii="Arial" w:hAnsi="Arial"/>
          <w:spacing w:val="0"/>
          <w:w w:val="105"/>
          <w:sz w:val="20"/>
        </w:rPr>
        <w:t>ode du travail.</w:t>
      </w:r>
    </w:p>
    <w:p>
      <w:pPr>
        <w:pStyle w:val="ListParagraph"/>
        <w:widowControl w:val="false"/>
        <w:numPr>
          <w:ilvl w:val="0"/>
          <w:numId w:val="0"/>
        </w:numPr>
        <w:tabs>
          <w:tab w:val="clear" w:pos="720"/>
        </w:tabs>
        <w:bidi w:val="0"/>
        <w:spacing w:lineRule="auto" w:line="240" w:before="0" w:after="113"/>
        <w:ind w:hanging="0" w:start="567" w:end="0"/>
        <w:jc w:val="both"/>
        <w:rPr>
          <w:spacing w:val="0"/>
        </w:rPr>
      </w:pPr>
      <w:r>
        <w:rPr>
          <w:rFonts w:ascii="Arial" w:hAnsi="Arial"/>
          <w:spacing w:val="0"/>
        </w:rPr>
        <w:t xml:space="preserve">Cette liste, établie à partir du registre unique du personnel, précisera pour chaque salarié : </w:t>
      </w:r>
      <w:r>
        <w:rPr>
          <w:rFonts w:ascii="Arial" w:hAnsi="Arial"/>
          <w:spacing w:val="0"/>
          <w:sz w:val="20"/>
        </w:rPr>
        <w:t>1°</w:t>
      </w:r>
      <w:r>
        <w:rPr>
          <w:rFonts w:ascii="Arial" w:hAnsi="Arial"/>
          <w:spacing w:val="0"/>
          <w:w w:val="105"/>
          <w:sz w:val="20"/>
        </w:rPr>
        <w:t xml:space="preserve"> Sa date d'embauche ; </w:t>
      </w:r>
      <w:r>
        <w:rPr>
          <w:rFonts w:ascii="Arial" w:hAnsi="Arial"/>
          <w:spacing w:val="0"/>
          <w:sz w:val="20"/>
        </w:rPr>
        <w:t xml:space="preserve">2° Sa nationalité ; </w:t>
      </w:r>
      <w:r>
        <w:rPr>
          <w:rFonts w:ascii="Arial" w:hAnsi="Arial"/>
          <w:spacing w:val="0"/>
          <w:w w:val="105"/>
          <w:sz w:val="20"/>
        </w:rPr>
        <w:t>3° Le type et le numéro d'ordre du titre valant autorisation de travail.</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En cas d’inexactitude ou de non production des documents et renseignements, le marché pourra être résilié pour faute du titulaire.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Des pénalités pourront être appliquées au titulaire s’il ne s’acquitte pas des formalités mentionnées aux articles L.8221-3 à L.8221-5 du code du travail. Le montant de ces pénalités est fixé à 200 € par jour calendaire de retard, sans pouvoir excéder à la fois 10 % du montant annuel hors taxes des prestations et 75 000 €.</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Les modalités d’application des pénalités sont définies conformément aux dispositions de l’article L.8222-6 du code du travail.</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Lorsque l’acheteur est informé par les services compétents en matière de lutte contre le travail dissimulé du non-respect par le titulaire des obligations prévues aux articles L.8221-3 à L.8221-5 du code du travail, ces manquements donneront lieu à une mise en demeure de faire cesser cette situation.</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rPr>
        <w:t>Le titulaire mis en demeure devra apporter à l’acheteur la preuve qu'il a mis fin à la situation délictuelle dans le délai fixé à l’article L.8222-6 du code du travail.</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À défaut de correction des irrégularités signalées, l’acheteur en informera l'agent auteur du signalement et pourra appliquer des pénalités ou résilier le marché sans indemnité, aux frais et risques du titulaire.</w:t>
      </w:r>
    </w:p>
    <w:p>
      <w:pPr>
        <w:pStyle w:val="Heading1"/>
        <w:numPr>
          <w:ilvl w:val="1"/>
          <w:numId w:val="17"/>
        </w:numPr>
        <w:tabs>
          <w:tab w:val="clear" w:pos="720"/>
          <w:tab w:val="left" w:pos="838" w:leader="none"/>
        </w:tabs>
        <w:spacing w:lineRule="auto" w:line="240" w:before="113" w:after="113"/>
        <w:ind w:hanging="496" w:start="838" w:end="0"/>
        <w:jc w:val="both"/>
        <w:rPr>
          <w:rFonts w:ascii="Arial" w:hAnsi="Arial"/>
          <w:spacing w:val="0"/>
        </w:rPr>
      </w:pPr>
      <w:bookmarkStart w:id="139" w:name="__RefHeading___Toc151868_2282056988"/>
      <w:bookmarkStart w:id="140" w:name="_TOC_250009"/>
      <w:bookmarkEnd w:id="139"/>
      <w:r>
        <w:rPr>
          <w:rFonts w:ascii="Arial" w:hAnsi="Arial"/>
          <w:spacing w:val="0"/>
          <w:u w:val="single"/>
        </w:rPr>
        <w:t xml:space="preserve">Documents éligibles en cas de détachement d’un salarié sur le sol </w:t>
      </w:r>
      <w:bookmarkEnd w:id="140"/>
      <w:r>
        <w:rPr>
          <w:rFonts w:ascii="Arial" w:hAnsi="Arial"/>
          <w:spacing w:val="0"/>
          <w:u w:val="single"/>
        </w:rPr>
        <w:t>français</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Dans l’hypothèse où l’un des Titulaires intervenant dans le cadre de l’exécution du marché était établi hors du territoire français, les documents suivants seront obligatoirement communiqués au pouvoir adjudicateur, avant le début de chaque détachement d’un ou plusieurs salariés, en application des articles R.1263-3 et suivants du code du travail :</w:t>
      </w:r>
    </w:p>
    <w:p>
      <w:pPr>
        <w:pStyle w:val="ListParagraph"/>
        <w:widowControl w:val="false"/>
        <w:numPr>
          <w:ilvl w:val="0"/>
          <w:numId w:val="29"/>
        </w:numPr>
        <w:tabs>
          <w:tab w:val="clear" w:pos="720"/>
          <w:tab w:val="left" w:pos="569" w:leader="none"/>
          <w:tab w:val="left" w:pos="638" w:leader="none"/>
        </w:tabs>
        <w:bidi w:val="0"/>
        <w:spacing w:lineRule="auto" w:line="252" w:before="0" w:after="113"/>
        <w:ind w:hanging="340" w:start="567" w:end="0"/>
        <w:jc w:val="both"/>
        <w:rPr>
          <w:rFonts w:ascii="Arial" w:hAnsi="Arial"/>
          <w:spacing w:val="0"/>
          <w:sz w:val="20"/>
        </w:rPr>
      </w:pPr>
      <w:r>
        <w:rPr>
          <w:rFonts w:ascii="Arial" w:hAnsi="Arial"/>
          <w:spacing w:val="0"/>
          <w:sz w:val="20"/>
        </w:rPr>
        <w:t>Une copie de la déclaration de détachement transmise à l’unité territoriale de la direction régionale des entreprises, de la concurrence, de la consommation du travail et de l’emploi, conformément aux dispositions des articles R.1263-3-1, R.1263-4-1 et R.1263-6-1 ;</w:t>
      </w:r>
    </w:p>
    <w:p>
      <w:pPr>
        <w:pStyle w:val="ListParagraph"/>
        <w:widowControl w:val="false"/>
        <w:numPr>
          <w:ilvl w:val="0"/>
          <w:numId w:val="29"/>
        </w:numPr>
        <w:tabs>
          <w:tab w:val="clear" w:pos="720"/>
          <w:tab w:val="left" w:pos="569" w:leader="none"/>
          <w:tab w:val="left" w:pos="638" w:leader="none"/>
        </w:tabs>
        <w:bidi w:val="0"/>
        <w:spacing w:lineRule="auto" w:line="252" w:before="0" w:after="113"/>
        <w:ind w:hanging="340" w:start="567" w:end="0"/>
        <w:jc w:val="both"/>
        <w:rPr>
          <w:rFonts w:ascii="Arial" w:hAnsi="Arial"/>
          <w:spacing w:val="0"/>
          <w:w w:val="105"/>
          <w:sz w:val="20"/>
        </w:rPr>
      </w:pPr>
      <w:r>
        <w:rPr>
          <w:rFonts w:ascii="Arial" w:hAnsi="Arial"/>
          <w:spacing w:val="0"/>
          <w:w w:val="105"/>
          <w:sz w:val="20"/>
        </w:rPr>
        <w:t>Une copie du document désignant le représentant mentionné à l’article R.1263-2-2.</w:t>
      </w:r>
    </w:p>
    <w:p>
      <w:pPr>
        <w:pStyle w:val="BodyText"/>
        <w:spacing w:lineRule="auto" w:line="252" w:before="0" w:after="113"/>
        <w:ind w:start="114" w:end="108"/>
        <w:jc w:val="both"/>
        <w:rPr>
          <w:rFonts w:ascii="Arial" w:hAnsi="Arial"/>
          <w:spacing w:val="0"/>
          <w:w w:val="105"/>
        </w:rPr>
      </w:pPr>
      <w:r>
        <w:rPr>
          <w:rFonts w:ascii="Arial" w:hAnsi="Arial"/>
          <w:spacing w:val="0"/>
          <w:w w:val="105"/>
        </w:rPr>
        <w:t>En cas d’inexactitude ou de non-production de cette liste, le marché pourra être résilié pour faute du Titulaire.</w:t>
      </w:r>
    </w:p>
    <w:p>
      <w:pPr>
        <w:pStyle w:val="Heading1"/>
        <w:numPr>
          <w:ilvl w:val="1"/>
          <w:numId w:val="17"/>
        </w:numPr>
        <w:tabs>
          <w:tab w:val="clear" w:pos="720"/>
          <w:tab w:val="left" w:pos="838" w:leader="none"/>
        </w:tabs>
        <w:spacing w:lineRule="auto" w:line="240" w:before="113" w:after="113"/>
        <w:ind w:hanging="496" w:start="838" w:end="0"/>
        <w:jc w:val="both"/>
        <w:rPr>
          <w:rFonts w:ascii="Arial" w:hAnsi="Arial"/>
          <w:spacing w:val="0"/>
        </w:rPr>
      </w:pPr>
      <w:bookmarkStart w:id="141" w:name="__RefHeading___Toc151870_2282056988"/>
      <w:bookmarkStart w:id="142" w:name="_TOC_250008"/>
      <w:bookmarkEnd w:id="141"/>
      <w:r>
        <w:rPr>
          <w:rFonts w:ascii="Arial" w:hAnsi="Arial"/>
          <w:spacing w:val="0"/>
          <w:w w:val="110"/>
          <w:u w:val="single"/>
        </w:rPr>
        <w:t xml:space="preserve">Modifications dans la structure du </w:t>
      </w:r>
      <w:bookmarkEnd w:id="142"/>
      <w:r>
        <w:rPr>
          <w:rFonts w:ascii="Arial" w:hAnsi="Arial"/>
          <w:spacing w:val="0"/>
          <w:w w:val="110"/>
          <w:u w:val="single"/>
        </w:rPr>
        <w:t>Titulaire</w:t>
      </w:r>
    </w:p>
    <w:p>
      <w:pPr>
        <w:pStyle w:val="BodyText"/>
        <w:widowControl w:val="false"/>
        <w:bidi w:val="0"/>
        <w:spacing w:lineRule="auto" w:line="240" w:before="0" w:after="57"/>
        <w:ind w:hanging="0" w:start="0" w:end="0"/>
        <w:jc w:val="both"/>
        <w:rPr>
          <w:rFonts w:ascii="Arial" w:hAnsi="Arial"/>
          <w:spacing w:val="0"/>
          <w:w w:val="105"/>
        </w:rPr>
      </w:pPr>
      <w:r>
        <w:rPr>
          <w:rFonts w:ascii="Arial" w:hAnsi="Arial"/>
          <w:spacing w:val="0"/>
          <w:w w:val="105"/>
        </w:rPr>
        <w:t>Le Titulaire est tenu de notifier sans délai à l’acheteur les modifications survenant au cours de l’exécution du marché et qui se rapportent :</w:t>
      </w:r>
    </w:p>
    <w:p>
      <w:pPr>
        <w:pStyle w:val="ListParagraph"/>
        <w:numPr>
          <w:ilvl w:val="0"/>
          <w:numId w:val="3"/>
        </w:numPr>
        <w:tabs>
          <w:tab w:val="clear" w:pos="720"/>
          <w:tab w:val="left" w:pos="1021" w:leader="none"/>
        </w:tabs>
        <w:spacing w:lineRule="auto" w:line="240" w:before="0" w:after="57"/>
        <w:ind w:hanging="340" w:start="1021" w:end="0"/>
        <w:jc w:val="both"/>
        <w:rPr>
          <w:rFonts w:ascii="Arial" w:hAnsi="Arial"/>
          <w:spacing w:val="0"/>
          <w:sz w:val="20"/>
        </w:rPr>
      </w:pPr>
      <w:r>
        <w:rPr>
          <w:rFonts w:ascii="Arial" w:hAnsi="Arial"/>
          <w:spacing w:val="0"/>
          <w:sz w:val="20"/>
        </w:rPr>
        <w:t>aux personnes ayant pouvoir de l’engager ;</w:t>
      </w:r>
    </w:p>
    <w:p>
      <w:pPr>
        <w:pStyle w:val="ListParagraph"/>
        <w:numPr>
          <w:ilvl w:val="0"/>
          <w:numId w:val="3"/>
        </w:numPr>
        <w:tabs>
          <w:tab w:val="clear" w:pos="720"/>
          <w:tab w:val="left" w:pos="1021" w:leader="none"/>
        </w:tabs>
        <w:spacing w:lineRule="auto" w:line="240" w:before="0" w:after="57"/>
        <w:ind w:hanging="340" w:start="1021" w:end="0"/>
        <w:jc w:val="both"/>
        <w:rPr>
          <w:rFonts w:ascii="Arial" w:hAnsi="Arial"/>
          <w:spacing w:val="0"/>
          <w:sz w:val="20"/>
        </w:rPr>
      </w:pPr>
      <w:r>
        <w:rPr>
          <w:rFonts w:ascii="Arial" w:hAnsi="Arial"/>
          <w:spacing w:val="0"/>
          <w:sz w:val="20"/>
        </w:rPr>
        <w:t>à la forme juridique sous laquelle il exerce son activité ;</w:t>
      </w:r>
    </w:p>
    <w:p>
      <w:pPr>
        <w:pStyle w:val="ListParagraph"/>
        <w:numPr>
          <w:ilvl w:val="0"/>
          <w:numId w:val="3"/>
        </w:numPr>
        <w:tabs>
          <w:tab w:val="clear" w:pos="720"/>
          <w:tab w:val="left" w:pos="1021" w:leader="none"/>
        </w:tabs>
        <w:spacing w:lineRule="auto" w:line="240" w:before="0" w:after="57"/>
        <w:ind w:hanging="340" w:start="1021" w:end="0"/>
        <w:jc w:val="both"/>
        <w:rPr>
          <w:rFonts w:ascii="Arial" w:hAnsi="Arial"/>
          <w:spacing w:val="0"/>
          <w:w w:val="105"/>
          <w:sz w:val="20"/>
        </w:rPr>
      </w:pPr>
      <w:r>
        <w:rPr>
          <w:rFonts w:ascii="Arial" w:hAnsi="Arial"/>
          <w:spacing w:val="0"/>
          <w:w w:val="105"/>
          <w:sz w:val="20"/>
        </w:rPr>
        <w:t>à sa raison sociale ou à sa dénomination ;</w:t>
      </w:r>
    </w:p>
    <w:p>
      <w:pPr>
        <w:pStyle w:val="ListParagraph"/>
        <w:numPr>
          <w:ilvl w:val="0"/>
          <w:numId w:val="3"/>
        </w:numPr>
        <w:tabs>
          <w:tab w:val="clear" w:pos="720"/>
          <w:tab w:val="left" w:pos="1021" w:leader="none"/>
        </w:tabs>
        <w:spacing w:lineRule="auto" w:line="240" w:before="0" w:after="57"/>
        <w:ind w:hanging="340" w:start="1021" w:end="0"/>
        <w:jc w:val="both"/>
        <w:rPr>
          <w:rFonts w:ascii="Arial" w:hAnsi="Arial"/>
          <w:spacing w:val="0"/>
          <w:sz w:val="20"/>
        </w:rPr>
      </w:pPr>
      <w:r>
        <w:rPr>
          <w:rFonts w:ascii="Arial" w:hAnsi="Arial"/>
          <w:spacing w:val="0"/>
          <w:sz w:val="20"/>
        </w:rPr>
        <w:t>à son adresse ou à son siège social ;</w:t>
      </w:r>
    </w:p>
    <w:p>
      <w:pPr>
        <w:pStyle w:val="ListParagraph"/>
        <w:numPr>
          <w:ilvl w:val="0"/>
          <w:numId w:val="3"/>
        </w:numPr>
        <w:tabs>
          <w:tab w:val="clear" w:pos="720"/>
          <w:tab w:val="left" w:pos="1022" w:leader="none"/>
        </w:tabs>
        <w:spacing w:lineRule="auto" w:line="247" w:before="0" w:after="113"/>
        <w:ind w:hanging="341" w:start="1022" w:end="110"/>
        <w:jc w:val="both"/>
        <w:rPr>
          <w:rFonts w:ascii="Arial" w:hAnsi="Arial"/>
          <w:spacing w:val="0"/>
          <w:w w:val="105"/>
          <w:sz w:val="20"/>
        </w:rPr>
      </w:pPr>
      <w:r>
        <w:rPr>
          <w:rFonts w:ascii="Arial" w:hAnsi="Arial"/>
          <w:spacing w:val="0"/>
          <w:w w:val="105"/>
          <w:sz w:val="20"/>
        </w:rPr>
        <w:t>et de façon générale, à toutes les modifications importantes de fonctionnement de l’entreprise pouvant influer sur le déroulement du marché.</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défaut de communication de ces renseignements dégagera la responsabilité de l’acheteur dans toute éventuelle erreur d’acheminement d’un document au titre du présent marché et le Titulaire ne pourra invoquer cette erreur pour contester les pénalités qu’il pourrait encourir en cas de retard.</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rPr>
        <w:t>En cas de non communication des modifications, le marché pourra être résilié pour faute du Titulaire.</w:t>
      </w:r>
    </w:p>
    <w:p>
      <w:pPr>
        <w:pStyle w:val="Heading1"/>
        <w:widowControl w:val="false"/>
        <w:numPr>
          <w:ilvl w:val="1"/>
          <w:numId w:val="17"/>
        </w:numPr>
        <w:tabs>
          <w:tab w:val="clear" w:pos="720"/>
          <w:tab w:val="left" w:pos="793" w:leader="none"/>
        </w:tabs>
        <w:bidi w:val="0"/>
        <w:spacing w:lineRule="auto" w:line="240" w:before="113" w:after="113"/>
        <w:ind w:hanging="0" w:start="0" w:end="0"/>
        <w:jc w:val="both"/>
        <w:rPr>
          <w:rFonts w:ascii="Arial" w:hAnsi="Arial"/>
          <w:spacing w:val="0"/>
        </w:rPr>
      </w:pPr>
      <w:bookmarkStart w:id="143" w:name="__RefHeading___Toc151872_2282056988"/>
      <w:bookmarkStart w:id="144" w:name="_TOC_250007"/>
      <w:bookmarkEnd w:id="143"/>
      <w:r>
        <w:rPr>
          <w:rFonts w:ascii="Arial" w:hAnsi="Arial"/>
          <w:spacing w:val="0"/>
          <w:u w:val="single"/>
        </w:rPr>
        <w:t xml:space="preserve">Redressement – Liquidation </w:t>
      </w:r>
      <w:bookmarkEnd w:id="144"/>
      <w:r>
        <w:rPr>
          <w:rFonts w:ascii="Arial" w:hAnsi="Arial"/>
          <w:spacing w:val="0"/>
          <w:u w:val="single"/>
        </w:rPr>
        <w:t>judiciaire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 xml:space="preserve">En cas de redressement judiciaire, le titulaire doit prévenir la personne publique dans les </w:t>
      </w:r>
      <w:r>
        <w:rPr>
          <w:rFonts w:ascii="Arial" w:hAnsi="Arial"/>
          <w:spacing w:val="0"/>
          <w:w w:val="105"/>
        </w:rPr>
        <w:t>1</w:t>
      </w:r>
      <w:r>
        <w:rPr>
          <w:rFonts w:ascii="Arial" w:hAnsi="Arial"/>
          <w:spacing w:val="0"/>
          <w:w w:val="105"/>
        </w:rPr>
        <w:t xml:space="preserve">5 jours calendaires maximum qui suivent le jugement du tribunal de </w:t>
      </w:r>
      <w:r>
        <w:rPr>
          <w:rFonts w:ascii="Arial" w:hAnsi="Arial"/>
          <w:spacing w:val="0"/>
          <w:w w:val="105"/>
        </w:rPr>
        <w:t>c</w:t>
      </w:r>
      <w:r>
        <w:rPr>
          <w:rFonts w:ascii="Arial" w:hAnsi="Arial"/>
          <w:spacing w:val="0"/>
          <w:w w:val="105"/>
        </w:rPr>
        <w:t>ommerce.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 xml:space="preserve">Le marché est résilié si, après mise en demeure de l’administrateur judiciaire, dans les conditions prévues à l’article L.622-13 du </w:t>
      </w:r>
      <w:r>
        <w:rPr>
          <w:rFonts w:ascii="Arial" w:hAnsi="Arial"/>
          <w:spacing w:val="0"/>
          <w:w w:val="105"/>
        </w:rPr>
        <w:t>c</w:t>
      </w:r>
      <w:r>
        <w:rPr>
          <w:rFonts w:ascii="Arial" w:hAnsi="Arial"/>
          <w:spacing w:val="0"/>
          <w:w w:val="105"/>
        </w:rPr>
        <w:t>ode de commerce, ce dernier indique ne pas reprendre les obligations du titulaire.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 xml:space="preserve">En cas de liquidation judiciaire du titulaire, le titulaire doit prévenir la personne publique dès jugement du tribunal prononçant l’ouverture de la liquidation judiciaire. Le marché est résilié, si après mise en demeure du liquidateur, dans les conditions prévues à l’article L.641-10 du </w:t>
      </w:r>
      <w:r>
        <w:rPr>
          <w:rFonts w:ascii="Arial" w:hAnsi="Arial"/>
          <w:spacing w:val="0"/>
          <w:w w:val="105"/>
        </w:rPr>
        <w:t>c</w:t>
      </w:r>
      <w:r>
        <w:rPr>
          <w:rFonts w:ascii="Arial" w:hAnsi="Arial"/>
          <w:spacing w:val="0"/>
          <w:w w:val="105"/>
        </w:rPr>
        <w:t>ode de commerce, ce dernier indique ne pas reprendre les obligations du titulaire.</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rPr>
        <w:t>La résiliation, si elle est prononcée, prend effet à la date de l’événement. Elle n’ouvre droit, pour le titulaire, à aucune indemnité.</w:t>
      </w:r>
    </w:p>
    <w:p>
      <w:pPr>
        <w:pStyle w:val="Heading1"/>
        <w:numPr>
          <w:ilvl w:val="1"/>
          <w:numId w:val="17"/>
        </w:numPr>
        <w:tabs>
          <w:tab w:val="clear" w:pos="720"/>
          <w:tab w:val="left" w:pos="793" w:leader="none"/>
        </w:tabs>
        <w:spacing w:lineRule="auto" w:line="240" w:before="113" w:after="113"/>
        <w:ind w:hanging="451" w:start="793" w:end="0"/>
        <w:jc w:val="both"/>
        <w:rPr>
          <w:rFonts w:ascii="Arial" w:hAnsi="Arial"/>
          <w:spacing w:val="0"/>
        </w:rPr>
      </w:pPr>
      <w:bookmarkStart w:id="145" w:name="__RefHeading___Toc158550_2282056988"/>
      <w:bookmarkStart w:id="146" w:name="_TOC_250006"/>
      <w:bookmarkEnd w:id="145"/>
      <w:r>
        <w:rPr>
          <w:rFonts w:ascii="Arial" w:hAnsi="Arial"/>
          <w:spacing w:val="0"/>
          <w:w w:val="110"/>
          <w:u w:val="single"/>
        </w:rPr>
        <w:t xml:space="preserve">Cession du </w:t>
      </w:r>
      <w:bookmarkEnd w:id="146"/>
      <w:r>
        <w:rPr>
          <w:rFonts w:ascii="Arial" w:hAnsi="Arial"/>
          <w:spacing w:val="0"/>
          <w:w w:val="110"/>
          <w:u w:val="single"/>
        </w:rPr>
        <w:t>marché</w:t>
      </w:r>
    </w:p>
    <w:p>
      <w:pPr>
        <w:pStyle w:val="BodyText"/>
        <w:widowControl w:val="false"/>
        <w:numPr>
          <w:ilvl w:val="0"/>
          <w:numId w:val="0"/>
        </w:numPr>
        <w:bidi w:val="0"/>
        <w:spacing w:lineRule="auto" w:line="247" w:before="0" w:after="113"/>
        <w:ind w:hanging="0" w:start="0" w:end="113"/>
        <w:jc w:val="both"/>
        <w:rPr>
          <w:rFonts w:ascii="Arial" w:hAnsi="Arial"/>
          <w:b w:val="false"/>
          <w:bCs w:val="false"/>
          <w:spacing w:val="0"/>
          <w:w w:val="105"/>
          <w:u w:val="none"/>
        </w:rPr>
      </w:pPr>
      <w:r>
        <w:rPr>
          <w:rFonts w:ascii="Arial" w:hAnsi="Arial"/>
          <w:b w:val="false"/>
          <w:bCs w:val="false"/>
          <w:spacing w:val="0"/>
          <w:w w:val="105"/>
          <w:u w:val="none"/>
        </w:rPr>
        <w:t>Toute cession du marché à une autre personne morale ou physique est interdite sauf autorisation expresse de la personne publique.</w:t>
      </w:r>
    </w:p>
    <w:p>
      <w:pPr>
        <w:pStyle w:val="BodyText"/>
        <w:widowControl w:val="false"/>
        <w:numPr>
          <w:ilvl w:val="0"/>
          <w:numId w:val="0"/>
        </w:numPr>
        <w:bidi w:val="0"/>
        <w:spacing w:lineRule="auto" w:line="247" w:before="0" w:after="113"/>
        <w:ind w:hanging="0" w:start="0" w:end="113"/>
        <w:jc w:val="both"/>
        <w:rPr>
          <w:rFonts w:ascii="Arial" w:hAnsi="Arial"/>
          <w:b w:val="false"/>
          <w:bCs w:val="false"/>
          <w:spacing w:val="0"/>
          <w:w w:val="105"/>
          <w:u w:val="none"/>
        </w:rPr>
      </w:pPr>
      <w:r>
        <w:rPr>
          <w:rFonts w:ascii="Arial" w:hAnsi="Arial"/>
          <w:b w:val="false"/>
          <w:bCs w:val="false"/>
          <w:spacing w:val="0"/>
          <w:w w:val="105"/>
          <w:u w:val="none"/>
        </w:rPr>
        <w:t>Dans ce cas, le titulaire doit en avertir la personne publique 3 mois à l’avance par lettre recommandée avec accusé de réception, le nouveau titulaire s’étant auparavant engagé à respecter les conditions initiales du marché.</w:t>
      </w:r>
    </w:p>
    <w:p>
      <w:pPr>
        <w:pStyle w:val="Heading1"/>
        <w:numPr>
          <w:ilvl w:val="1"/>
          <w:numId w:val="17"/>
        </w:numPr>
        <w:tabs>
          <w:tab w:val="clear" w:pos="720"/>
          <w:tab w:val="left" w:pos="793" w:leader="none"/>
        </w:tabs>
        <w:spacing w:lineRule="auto" w:line="240" w:before="113" w:after="113"/>
        <w:ind w:hanging="451" w:start="793" w:end="0"/>
        <w:jc w:val="both"/>
        <w:rPr>
          <w:rFonts w:ascii="Arial" w:hAnsi="Arial"/>
          <w:spacing w:val="0"/>
        </w:rPr>
      </w:pPr>
      <w:bookmarkStart w:id="147" w:name="__RefHeading___Toc158552_2282056988"/>
      <w:bookmarkStart w:id="148" w:name="_TOC_250005"/>
      <w:bookmarkEnd w:id="147"/>
      <w:r>
        <w:rPr>
          <w:rFonts w:ascii="Arial" w:hAnsi="Arial"/>
          <w:spacing w:val="0"/>
          <w:w w:val="105"/>
          <w:u w:val="single"/>
        </w:rPr>
        <w:t xml:space="preserve">Exécution aux frais et risques du </w:t>
      </w:r>
      <w:bookmarkEnd w:id="148"/>
      <w:r>
        <w:rPr>
          <w:rFonts w:ascii="Arial" w:hAnsi="Arial"/>
          <w:spacing w:val="0"/>
          <w:w w:val="105"/>
          <w:u w:val="single"/>
        </w:rPr>
        <w:t>titulaire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 cas échéant, l'acheteur peut faire procéder par un tiers à l'exécution des prestations, aux frais et risques du titulaire et dans les conditions prévues au CCAG-FCS.</w:t>
      </w:r>
    </w:p>
    <w:p>
      <w:pPr>
        <w:pStyle w:val="BodyText"/>
        <w:spacing w:before="0" w:after="113"/>
        <w:ind w:start="0" w:end="0"/>
        <w:jc w:val="both"/>
        <w:rPr>
          <w:rFonts w:ascii="Arial" w:hAnsi="Arial"/>
          <w:spacing w:val="0"/>
        </w:rPr>
      </w:pPr>
      <w:r>
        <w:rPr>
          <w:rFonts w:ascii="Arial" w:hAnsi="Arial"/>
          <w:spacing w:val="0"/>
        </w:rPr>
      </w:r>
    </w:p>
    <w:p>
      <w:pPr>
        <w:pStyle w:val="Heading3"/>
        <w:numPr>
          <w:ilvl w:val="0"/>
          <w:numId w:val="17"/>
        </w:numPr>
        <w:tabs>
          <w:tab w:val="clear" w:pos="720"/>
          <w:tab w:val="left" w:pos="419" w:leader="none"/>
          <w:tab w:val="left" w:pos="10091" w:leader="none"/>
        </w:tabs>
        <w:spacing w:lineRule="auto" w:line="240" w:before="0" w:after="113"/>
        <w:ind w:hanging="305" w:start="419" w:end="0"/>
        <w:jc w:val="both"/>
        <w:rPr>
          <w:rFonts w:ascii="Arial" w:hAnsi="Arial"/>
          <w:spacing w:val="0"/>
        </w:rPr>
      </w:pPr>
      <w:bookmarkStart w:id="149" w:name="__RefHeading___Toc151880_2282056988"/>
      <w:bookmarkStart w:id="150" w:name="_TOC_250003"/>
      <w:bookmarkEnd w:id="149"/>
      <w:r>
        <w:rPr>
          <w:rFonts w:ascii="Arial" w:hAnsi="Arial"/>
          <w:color w:val="000000"/>
          <w:spacing w:val="0"/>
          <w:shd w:fill="D9D9D9" w:val="clear"/>
        </w:rPr>
        <w:t>RÉSILIATION DU MARCHE</w:t>
      </w:r>
      <w:bookmarkEnd w:id="150"/>
      <w:r>
        <w:rPr>
          <w:rFonts w:ascii="Arial" w:hAnsi="Arial"/>
          <w:color w:val="000000"/>
          <w:spacing w:val="0"/>
          <w:shd w:fill="D9D9D9" w:val="clear"/>
        </w:rPr>
        <w:tab/>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L’acheteur peut résilier l’accord-cadre lorsque le titulaire est placé dans l’une des situations mentionnées aux articles L.2141-1 à L.2141-5 et L.2141-7 à L.2141-11 du code de la commande publique.</w:t>
      </w:r>
    </w:p>
    <w:p>
      <w:pPr>
        <w:pStyle w:val="BodyText"/>
        <w:widowControl w:val="false"/>
        <w:bidi w:val="0"/>
        <w:spacing w:lineRule="auto" w:line="252" w:before="0" w:after="113"/>
        <w:ind w:hanging="0" w:start="0" w:end="113"/>
        <w:jc w:val="both"/>
        <w:rPr>
          <w:rFonts w:ascii="Arial" w:hAnsi="Arial"/>
          <w:spacing w:val="0"/>
          <w:w w:val="110"/>
        </w:rPr>
      </w:pPr>
      <w:r>
        <w:rPr>
          <w:rFonts w:ascii="Arial" w:hAnsi="Arial"/>
          <w:spacing w:val="0"/>
          <w:w w:val="110"/>
        </w:rPr>
        <w:t>L'accord-cadre peut être résilié conformément aux dispositions du CCAG-FCS.</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05"/>
        </w:rPr>
        <w:t>Après signature de l’accord-cadre, en cas d’inexactitude des documents et des renseignements prévus ou de refus de produire les pièces prévues aux articles D.8222-5 ou D.8222-7 et D.8222-8 du code du travail, l’accord-cadre sera résilié aux torts du titulaire, après mise en demeure restée infructueuse, selon les dispositions du CCAG de référence.</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En cas de résiliation pour motif d’intérêt général, le titulaire a droit à une indemnité de résiliation, obtenue en appliquant au montant initial hors taxes de l’accord-cadre, diminué du montant hors taxes non révisé des prestations admises, un pourcentage de 5%.</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La résiliation n’a pas d’incidence sur l’exploitation des résultats et des connaissances antérieures pour la durée d’exploitation prévue à l’accord-cadre, sous réserve de la réception des résultats concernés et de leur paiement.</w:t>
      </w:r>
    </w:p>
    <w:p>
      <w:pPr>
        <w:pStyle w:val="BodyText"/>
        <w:widowControl w:val="false"/>
        <w:bidi w:val="0"/>
        <w:spacing w:lineRule="auto" w:line="252" w:before="0" w:after="113"/>
        <w:ind w:hanging="0" w:start="0" w:end="113"/>
        <w:jc w:val="both"/>
        <w:rPr>
          <w:rFonts w:ascii="Arial" w:hAnsi="Arial"/>
          <w:spacing w:val="0"/>
          <w:w w:val="105"/>
        </w:rPr>
      </w:pPr>
      <w:r>
        <w:rPr>
          <w:rFonts w:ascii="Arial" w:hAnsi="Arial"/>
          <w:spacing w:val="0"/>
          <w:w w:val="105"/>
        </w:rPr>
        <w:t>L’exécution aux frais et risques du titulaire s’effectue dans les conditions prévues au CCAG.</w:t>
      </w:r>
    </w:p>
    <w:p>
      <w:pPr>
        <w:pStyle w:val="BodyText"/>
        <w:widowControl w:val="false"/>
        <w:bidi w:val="0"/>
        <w:spacing w:lineRule="auto" w:line="252" w:before="0" w:after="113"/>
        <w:ind w:hanging="0" w:start="0" w:end="113"/>
        <w:jc w:val="both"/>
        <w:rPr>
          <w:rFonts w:ascii="Arial" w:hAnsi="Arial"/>
          <w:spacing w:val="0"/>
        </w:rPr>
      </w:pPr>
      <w:r>
        <w:rPr>
          <w:rFonts w:ascii="Arial" w:hAnsi="Arial"/>
          <w:spacing w:val="0"/>
          <w:w w:val="110"/>
        </w:rPr>
        <w:t xml:space="preserve">Outre les clauses de résiliation prévues par le chapitre 7 du CCAG-FCS et le </w:t>
      </w:r>
      <w:r>
        <w:rPr>
          <w:rFonts w:ascii="Arial" w:hAnsi="Arial"/>
          <w:spacing w:val="0"/>
          <w:w w:val="110"/>
        </w:rPr>
        <w:t>c</w:t>
      </w:r>
      <w:r>
        <w:rPr>
          <w:rFonts w:ascii="Arial" w:hAnsi="Arial"/>
          <w:spacing w:val="0"/>
          <w:w w:val="110"/>
        </w:rPr>
        <w:t xml:space="preserve">ode de la </w:t>
      </w:r>
      <w:r>
        <w:rPr>
          <w:rFonts w:ascii="Arial" w:hAnsi="Arial"/>
          <w:spacing w:val="0"/>
          <w:w w:val="110"/>
        </w:rPr>
        <w:t>c</w:t>
      </w:r>
      <w:r>
        <w:rPr>
          <w:rFonts w:ascii="Arial" w:hAnsi="Arial"/>
          <w:spacing w:val="0"/>
          <w:w w:val="110"/>
        </w:rPr>
        <w:t xml:space="preserve">ommande </w:t>
      </w:r>
      <w:r>
        <w:rPr>
          <w:rFonts w:ascii="Arial" w:hAnsi="Arial"/>
          <w:spacing w:val="0"/>
          <w:w w:val="110"/>
        </w:rPr>
        <w:t>p</w:t>
      </w:r>
      <w:r>
        <w:rPr>
          <w:rFonts w:ascii="Arial" w:hAnsi="Arial"/>
          <w:spacing w:val="0"/>
        </w:rPr>
        <w:t xml:space="preserve">ublique, la personne publique se réserve le droit de résilier le marché sans mise en demeure préalable </w:t>
      </w:r>
      <w:r>
        <w:rPr>
          <w:rFonts w:ascii="Arial" w:hAnsi="Arial"/>
          <w:spacing w:val="0"/>
          <w:w w:val="110"/>
        </w:rPr>
        <w:t>en cas de manquements répétés, par dérogation à l’article 41.2 du CCAG-FCS.</w:t>
      </w:r>
    </w:p>
    <w:p>
      <w:pPr>
        <w:pStyle w:val="BodyText"/>
        <w:spacing w:before="0" w:after="113"/>
        <w:ind w:start="0" w:end="0"/>
        <w:jc w:val="both"/>
        <w:rPr>
          <w:rFonts w:ascii="Arial" w:hAnsi="Arial"/>
          <w:spacing w:val="0"/>
        </w:rPr>
      </w:pPr>
      <w:r>
        <w:rPr>
          <w:rFonts w:ascii="Arial" w:hAnsi="Arial"/>
          <w:spacing w:val="0"/>
        </w:rPr>
      </w:r>
    </w:p>
    <w:p>
      <w:pPr>
        <w:pStyle w:val="Heading3"/>
        <w:numPr>
          <w:ilvl w:val="0"/>
          <w:numId w:val="17"/>
        </w:numPr>
        <w:tabs>
          <w:tab w:val="clear" w:pos="720"/>
          <w:tab w:val="left" w:pos="441" w:leader="none"/>
          <w:tab w:val="left" w:pos="10091" w:leader="none"/>
        </w:tabs>
        <w:spacing w:lineRule="auto" w:line="240" w:before="0" w:after="113"/>
        <w:ind w:hanging="327" w:start="441" w:end="0"/>
        <w:jc w:val="both"/>
        <w:rPr>
          <w:rFonts w:ascii="Arial" w:hAnsi="Arial"/>
          <w:spacing w:val="0"/>
        </w:rPr>
      </w:pPr>
      <w:bookmarkStart w:id="151" w:name="__RefHeading___Toc151884_2282056988"/>
      <w:bookmarkStart w:id="152" w:name="_TOC_250001"/>
      <w:bookmarkEnd w:id="151"/>
      <w:r>
        <w:rPr>
          <w:rFonts w:ascii="Arial" w:hAnsi="Arial"/>
          <w:color w:val="000000"/>
          <w:spacing w:val="0"/>
          <w:shd w:fill="D9D9D9" w:val="clear"/>
        </w:rPr>
        <w:t>LITIGES ET CONTENTIEUX</w:t>
      </w:r>
      <w:bookmarkEnd w:id="152"/>
      <w:r>
        <w:rPr>
          <w:rFonts w:ascii="Arial" w:hAnsi="Arial"/>
          <w:color w:val="000000"/>
          <w:spacing w:val="0"/>
          <w:shd w:fill="D9D9D9" w:val="clear"/>
        </w:rPr>
        <w:tab/>
      </w:r>
    </w:p>
    <w:p>
      <w:pPr>
        <w:pStyle w:val="BodyText"/>
        <w:widowControl w:val="false"/>
        <w:bidi w:val="0"/>
        <w:spacing w:lineRule="auto" w:line="240" w:before="0" w:after="113"/>
        <w:ind w:hanging="0" w:start="0" w:end="0"/>
        <w:jc w:val="both"/>
        <w:rPr>
          <w:rFonts w:ascii="Arial" w:hAnsi="Arial"/>
          <w:spacing w:val="0"/>
          <w:w w:val="105"/>
        </w:rPr>
      </w:pPr>
      <w:r>
        <w:rPr>
          <w:rFonts w:ascii="Arial" w:hAnsi="Arial"/>
          <w:spacing w:val="0"/>
          <w:w w:val="105"/>
        </w:rPr>
        <w:t>Le présent marché est régi par le droit français.</w:t>
      </w:r>
    </w:p>
    <w:p>
      <w:pPr>
        <w:pStyle w:val="BodyText"/>
        <w:widowControl w:val="false"/>
        <w:bidi w:val="0"/>
        <w:spacing w:lineRule="auto" w:line="240" w:before="0" w:after="113"/>
        <w:ind w:hanging="0" w:start="0" w:end="0"/>
        <w:jc w:val="both"/>
        <w:rPr>
          <w:rFonts w:ascii="Arial" w:hAnsi="Arial"/>
          <w:spacing w:val="0"/>
        </w:rPr>
      </w:pPr>
      <w:r>
        <w:rPr>
          <w:rFonts w:ascii="Arial" w:hAnsi="Arial"/>
          <w:spacing w:val="0"/>
          <w:w w:val="105"/>
        </w:rPr>
        <w:t xml:space="preserve">Le tribunal compétent pour le règlement des litiges est le tribunal administratif de </w:t>
      </w:r>
      <w:r>
        <w:rPr>
          <w:rFonts w:ascii="Arial" w:hAnsi="Arial"/>
          <w:spacing w:val="0"/>
          <w:w w:val="105"/>
        </w:rPr>
        <w:t>Fort-de-France</w:t>
      </w:r>
    </w:p>
    <w:p>
      <w:pPr>
        <w:pStyle w:val="BodyText"/>
        <w:rPr>
          <w:rFonts w:ascii="Arial" w:hAnsi="Arial"/>
          <w:spacing w:val="0"/>
        </w:rPr>
      </w:pPr>
      <w:bookmarkStart w:id="153" w:name="__RefHeading___Toc151886_2282056988"/>
      <w:bookmarkEnd w:id="153"/>
      <w:r>
        <w:rPr>
          <w:rFonts w:ascii="Arial" w:hAnsi="Arial"/>
          <w:spacing w:val="0"/>
        </w:rPr>
        <w:t>Quartier plateau Fofo</w:t>
      </w:r>
    </w:p>
    <w:p>
      <w:pPr>
        <w:pStyle w:val="BodyText"/>
        <w:spacing w:before="0" w:after="28"/>
        <w:jc w:val="both"/>
        <w:rPr>
          <w:rFonts w:ascii="Arial" w:hAnsi="Arial"/>
          <w:spacing w:val="0"/>
        </w:rPr>
      </w:pPr>
      <w:r>
        <w:rPr>
          <w:rFonts w:ascii="Arial" w:hAnsi="Arial"/>
          <w:spacing w:val="0"/>
          <w:w w:val="110"/>
        </w:rPr>
        <w:t>97</w:t>
      </w:r>
      <w:r>
        <w:rPr>
          <w:rFonts w:ascii="Arial" w:hAnsi="Arial"/>
          <w:spacing w:val="0"/>
          <w:w w:val="110"/>
        </w:rPr>
        <w:t>2</w:t>
      </w:r>
      <w:r>
        <w:rPr>
          <w:rFonts w:ascii="Arial" w:hAnsi="Arial"/>
          <w:spacing w:val="0"/>
          <w:w w:val="110"/>
        </w:rPr>
        <w:t xml:space="preserve">00 </w:t>
      </w:r>
      <w:r>
        <w:rPr>
          <w:rFonts w:ascii="Arial" w:hAnsi="Arial"/>
          <w:spacing w:val="0"/>
          <w:w w:val="110"/>
        </w:rPr>
        <w:t>Fort-de-France</w:t>
      </w:r>
    </w:p>
    <w:p>
      <w:pPr>
        <w:pStyle w:val="Normal"/>
        <w:spacing w:before="0" w:after="28"/>
        <w:ind w:hanging="0" w:start="114" w:end="0"/>
        <w:jc w:val="both"/>
        <w:rPr>
          <w:rFonts w:ascii="Arial" w:hAnsi="Arial"/>
          <w:spacing w:val="0"/>
        </w:rPr>
      </w:pPr>
      <w:r>
        <w:rPr>
          <w:rFonts w:ascii="Arial" w:hAnsi="Arial"/>
          <w:spacing w:val="0"/>
          <w:sz w:val="20"/>
        </w:rPr>
        <w:t xml:space="preserve">Téléphone : </w:t>
      </w:r>
      <w:r>
        <w:rPr>
          <w:rFonts w:ascii="Arial" w:hAnsi="Arial"/>
          <w:spacing w:val="0"/>
          <w:sz w:val="22"/>
        </w:rPr>
        <w:t>059</w:t>
      </w:r>
      <w:r>
        <w:rPr>
          <w:rFonts w:ascii="Arial" w:hAnsi="Arial"/>
          <w:spacing w:val="0"/>
          <w:sz w:val="22"/>
        </w:rPr>
        <w:t>6716667</w:t>
      </w:r>
    </w:p>
    <w:p>
      <w:pPr>
        <w:pStyle w:val="BodyText"/>
        <w:spacing w:before="0" w:after="28"/>
        <w:jc w:val="both"/>
        <w:rPr/>
      </w:pPr>
      <w:r>
        <w:rPr>
          <w:rFonts w:ascii="Arial" w:hAnsi="Arial"/>
          <w:spacing w:val="0"/>
        </w:rPr>
        <w:t xml:space="preserve">Courriel : </w:t>
      </w:r>
      <w:hyperlink r:id="rId18">
        <w:r>
          <w:rPr>
            <w:rStyle w:val="ListLabel423"/>
            <w:rFonts w:ascii="Arial" w:hAnsi="Arial"/>
            <w:color w:val="566FBE"/>
            <w:spacing w:val="0"/>
            <w:u w:val="single" w:color="566FBE"/>
          </w:rPr>
          <w:t>g</w:t>
        </w:r>
      </w:hyperlink>
      <w:r>
        <w:rPr>
          <w:rFonts w:ascii="Arial" w:hAnsi="Arial"/>
          <w:color w:val="566FBE"/>
          <w:spacing w:val="0"/>
          <w:u w:val="single" w:color="566FBE"/>
        </w:rPr>
        <w:t>reffe.ta-fort-de-france@juradm.fr</w:t>
      </w:r>
      <w:r>
        <w:rPr>
          <w:rFonts w:ascii="Arial" w:hAnsi="Arial"/>
          <w:color w:val="566FBE"/>
          <w:spacing w:val="0"/>
          <w:w w:val="115"/>
        </w:rPr>
        <w:t xml:space="preserve"> </w:t>
      </w:r>
      <w:r>
        <w:rPr>
          <w:rFonts w:ascii="Arial" w:hAnsi="Arial"/>
          <w:spacing w:val="0"/>
          <w:w w:val="115"/>
        </w:rPr>
        <w:t xml:space="preserve">– </w:t>
      </w:r>
      <w:r>
        <w:rPr>
          <w:rFonts w:ascii="Arial" w:hAnsi="Arial"/>
          <w:spacing w:val="0"/>
        </w:rPr>
        <w:t xml:space="preserve">97 </w:t>
      </w:r>
      <w:r>
        <w:rPr>
          <w:rFonts w:ascii="Arial" w:hAnsi="Arial"/>
          <w:spacing w:val="0"/>
        </w:rPr>
        <w:t>2</w:t>
      </w:r>
      <w:r>
        <w:rPr>
          <w:rFonts w:ascii="Arial" w:hAnsi="Arial"/>
          <w:spacing w:val="0"/>
        </w:rPr>
        <w:t xml:space="preserve">00 </w:t>
      </w:r>
      <w:r>
        <w:rPr>
          <w:rFonts w:ascii="Arial" w:hAnsi="Arial"/>
          <w:spacing w:val="0"/>
        </w:rPr>
        <w:t>Fort-de-France</w:t>
      </w:r>
      <w:r>
        <w:rPr>
          <w:rFonts w:ascii="Arial" w:hAnsi="Arial"/>
          <w:spacing w:val="0"/>
          <w:w w:val="115"/>
        </w:rPr>
        <w:t xml:space="preserve"> – </w:t>
      </w:r>
      <w:r>
        <w:rPr>
          <w:rFonts w:ascii="Arial" w:hAnsi="Arial"/>
          <w:spacing w:val="0"/>
        </w:rPr>
        <w:t xml:space="preserve">Tél. </w:t>
      </w:r>
      <w:r>
        <w:rPr>
          <w:rFonts w:ascii="Arial" w:hAnsi="Arial"/>
          <w:spacing w:val="0"/>
        </w:rPr>
        <w:t>0596716667</w:t>
      </w:r>
    </w:p>
    <w:p>
      <w:pPr>
        <w:pStyle w:val="BodyText"/>
        <w:spacing w:before="0" w:after="113"/>
        <w:ind w:start="0" w:end="0"/>
        <w:jc w:val="both"/>
        <w:rPr>
          <w:rFonts w:ascii="Arial" w:hAnsi="Arial"/>
          <w:spacing w:val="0"/>
        </w:rPr>
      </w:pPr>
      <w:r>
        <w:rPr>
          <w:rFonts w:ascii="Arial" w:hAnsi="Arial"/>
          <w:spacing w:val="0"/>
        </w:rPr>
      </w:r>
    </w:p>
    <w:p>
      <w:pPr>
        <w:pStyle w:val="Heading3"/>
        <w:numPr>
          <w:ilvl w:val="0"/>
          <w:numId w:val="17"/>
        </w:numPr>
        <w:tabs>
          <w:tab w:val="clear" w:pos="720"/>
          <w:tab w:val="left" w:pos="432" w:leader="none"/>
          <w:tab w:val="left" w:pos="10091" w:leader="none"/>
        </w:tabs>
        <w:spacing w:lineRule="auto" w:line="240" w:before="0" w:after="113"/>
        <w:ind w:hanging="318" w:start="432" w:end="0"/>
        <w:jc w:val="both"/>
        <w:rPr>
          <w:rFonts w:ascii="Arial" w:hAnsi="Arial"/>
          <w:spacing w:val="0"/>
        </w:rPr>
      </w:pPr>
      <w:bookmarkStart w:id="154" w:name="__RefHeading___Toc151888_2282056988"/>
      <w:bookmarkStart w:id="155" w:name="_TOC_250000"/>
      <w:bookmarkEnd w:id="154"/>
      <w:r>
        <w:rPr>
          <w:rFonts w:ascii="Arial" w:hAnsi="Arial"/>
          <w:color w:val="000000"/>
          <w:spacing w:val="0"/>
          <w:shd w:fill="D9D9D9" w:val="clear"/>
        </w:rPr>
        <w:t>DÉROGATIONS AU CCAG-FCS</w:t>
      </w:r>
      <w:bookmarkEnd w:id="155"/>
      <w:r>
        <w:rPr>
          <w:rFonts w:ascii="Arial" w:hAnsi="Arial"/>
          <w:color w:val="000000"/>
          <w:spacing w:val="0"/>
          <w:shd w:fill="D9D9D9" w:val="clear"/>
        </w:rPr>
        <w:tab/>
      </w:r>
    </w:p>
    <w:p>
      <w:pPr>
        <w:pStyle w:val="BodyText"/>
        <w:widowControl w:val="false"/>
        <w:bidi w:val="0"/>
        <w:spacing w:lineRule="auto" w:line="252" w:before="0" w:after="113"/>
        <w:ind w:hanging="0" w:start="0" w:end="0"/>
        <w:jc w:val="both"/>
        <w:rPr>
          <w:rFonts w:ascii="Arial" w:hAnsi="Arial"/>
          <w:spacing w:val="0"/>
        </w:rPr>
      </w:pPr>
      <w:r>
        <w:rPr>
          <w:rFonts w:ascii="Arial" w:hAnsi="Arial"/>
          <w:spacing w:val="0"/>
          <w:w w:val="105"/>
        </w:rPr>
        <w:t xml:space="preserve">Les dérogations au CCAG-FCS sont présentées dans le tableau récapitulatif des dérogations ci-après : </w:t>
      </w:r>
      <w:r>
        <w:rPr>
          <w:rFonts w:ascii="Arial" w:hAnsi="Arial"/>
          <w:spacing w:val="0"/>
          <w:w w:val="105"/>
        </w:rPr>
        <w:t>e</w:t>
      </w:r>
      <w:r>
        <w:rPr>
          <w:rFonts w:ascii="Arial" w:hAnsi="Arial"/>
          <w:spacing w:val="0"/>
          <w:w w:val="105"/>
        </w:rPr>
        <w:t>n cas de dispositions contradictoires, les clauses du présent cahier des clauses particulières prévalent sur celles du CCAG- FCS.</w:t>
      </w:r>
    </w:p>
    <w:p>
      <w:pPr>
        <w:pStyle w:val="BodyText"/>
        <w:ind w:start="0" w:end="0"/>
        <w:jc w:val="both"/>
        <w:rPr>
          <w:rFonts w:ascii="Arial" w:hAnsi="Arial"/>
          <w:spacing w:val="0"/>
          <w:sz w:val="10"/>
          <w:shd w:fill="FF8000" w:val="clear"/>
        </w:rPr>
      </w:pPr>
      <w:r>
        <w:rPr>
          <w:rFonts w:ascii="Arial" w:hAnsi="Arial"/>
          <w:spacing w:val="0"/>
          <w:sz w:val="10"/>
          <w:shd w:fill="FF8000" w:val="clear"/>
        </w:rPr>
      </w:r>
    </w:p>
    <w:tbl>
      <w:tblPr>
        <w:tblW w:w="8740" w:type="dxa"/>
        <w:jc w:val="start"/>
        <w:tblInd w:w="117" w:type="dxa"/>
        <w:tblLayout w:type="fixed"/>
        <w:tblCellMar>
          <w:top w:w="0" w:type="dxa"/>
          <w:start w:w="5" w:type="dxa"/>
          <w:bottom w:w="0" w:type="dxa"/>
          <w:end w:w="5" w:type="dxa"/>
        </w:tblCellMar>
      </w:tblPr>
      <w:tblGrid>
        <w:gridCol w:w="1608"/>
        <w:gridCol w:w="2538"/>
        <w:gridCol w:w="4594"/>
      </w:tblGrid>
      <w:tr>
        <w:trPr>
          <w:trHeight w:val="246" w:hRule="atLeast"/>
        </w:trPr>
        <w:tc>
          <w:tcPr>
            <w:tcW w:w="1608" w:type="dxa"/>
            <w:tcBorders>
              <w:top w:val="single" w:sz="4" w:space="0" w:color="000000"/>
              <w:start w:val="single" w:sz="4" w:space="0" w:color="000000"/>
              <w:bottom w:val="single" w:sz="4" w:space="0" w:color="000000"/>
              <w:end w:val="single" w:sz="4" w:space="0" w:color="000000"/>
            </w:tcBorders>
          </w:tcPr>
          <w:p>
            <w:pPr>
              <w:pStyle w:val="TableParagraph"/>
              <w:spacing w:lineRule="exact" w:line="223" w:before="4" w:after="0"/>
              <w:ind w:start="29" w:end="21"/>
              <w:jc w:val="center"/>
              <w:rPr>
                <w:rFonts w:ascii="Arial" w:hAnsi="Arial"/>
                <w:color w:val="000000"/>
                <w:sz w:val="20"/>
                <w:szCs w:val="20"/>
                <w:shd w:fill="auto" w:val="clear"/>
              </w:rPr>
            </w:pPr>
            <w:r>
              <w:rPr>
                <w:rFonts w:ascii="Arial" w:hAnsi="Arial"/>
                <w:b/>
                <w:color w:val="000000"/>
                <w:sz w:val="20"/>
                <w:szCs w:val="20"/>
                <w:shd w:fill="auto" w:val="clear"/>
              </w:rPr>
              <w:t>Articles</w:t>
            </w:r>
            <w:r>
              <w:rPr>
                <w:rFonts w:ascii="Arial" w:hAnsi="Arial"/>
                <w:b/>
                <w:color w:val="000000"/>
                <w:spacing w:val="5"/>
                <w:sz w:val="20"/>
                <w:szCs w:val="20"/>
                <w:shd w:fill="auto" w:val="clear"/>
              </w:rPr>
              <w:t xml:space="preserve"> </w:t>
            </w:r>
            <w:r>
              <w:rPr>
                <w:rFonts w:ascii="Arial" w:hAnsi="Arial"/>
                <w:b/>
                <w:color w:val="000000"/>
                <w:sz w:val="20"/>
                <w:szCs w:val="20"/>
                <w:shd w:fill="auto" w:val="clear"/>
              </w:rPr>
              <w:t>du</w:t>
            </w:r>
            <w:r>
              <w:rPr>
                <w:rFonts w:ascii="Arial" w:hAnsi="Arial"/>
                <w:b/>
                <w:color w:val="000000"/>
                <w:spacing w:val="6"/>
                <w:sz w:val="20"/>
                <w:szCs w:val="20"/>
                <w:shd w:fill="auto" w:val="clear"/>
              </w:rPr>
              <w:t xml:space="preserve"> </w:t>
            </w:r>
            <w:r>
              <w:rPr>
                <w:rFonts w:ascii="Arial" w:hAnsi="Arial"/>
                <w:b/>
                <w:color w:val="000000"/>
                <w:spacing w:val="-5"/>
                <w:sz w:val="20"/>
                <w:szCs w:val="20"/>
                <w:shd w:fill="auto" w:val="clear"/>
              </w:rPr>
              <w:t>CCP</w:t>
            </w:r>
          </w:p>
        </w:tc>
        <w:tc>
          <w:tcPr>
            <w:tcW w:w="2538" w:type="dxa"/>
            <w:tcBorders>
              <w:top w:val="single" w:sz="4" w:space="0" w:color="000000"/>
              <w:start w:val="single" w:sz="4" w:space="0" w:color="000000"/>
              <w:bottom w:val="single" w:sz="4" w:space="0" w:color="000000"/>
            </w:tcBorders>
          </w:tcPr>
          <w:p>
            <w:pPr>
              <w:pStyle w:val="TableParagraph"/>
              <w:spacing w:lineRule="exact" w:line="223" w:before="4" w:after="0"/>
              <w:ind w:start="18" w:end="9"/>
              <w:jc w:val="center"/>
              <w:rPr>
                <w:rFonts w:ascii="Arial" w:hAnsi="Arial"/>
                <w:color w:val="000000"/>
                <w:sz w:val="20"/>
                <w:szCs w:val="20"/>
                <w:shd w:fill="auto" w:val="clear"/>
              </w:rPr>
            </w:pPr>
            <w:r>
              <w:rPr>
                <w:rFonts w:ascii="Arial" w:hAnsi="Arial"/>
                <w:b/>
                <w:color w:val="000000"/>
                <w:sz w:val="20"/>
                <w:szCs w:val="20"/>
                <w:shd w:fill="auto" w:val="clear"/>
              </w:rPr>
              <w:t>Articles</w:t>
            </w:r>
            <w:r>
              <w:rPr>
                <w:rFonts w:ascii="Arial" w:hAnsi="Arial"/>
                <w:b/>
                <w:color w:val="000000"/>
                <w:spacing w:val="6"/>
                <w:sz w:val="20"/>
                <w:szCs w:val="20"/>
                <w:shd w:fill="auto" w:val="clear"/>
              </w:rPr>
              <w:t xml:space="preserve"> </w:t>
            </w:r>
            <w:r>
              <w:rPr>
                <w:rFonts w:ascii="Arial" w:hAnsi="Arial"/>
                <w:b/>
                <w:color w:val="000000"/>
                <w:sz w:val="20"/>
                <w:szCs w:val="20"/>
                <w:shd w:fill="auto" w:val="clear"/>
              </w:rPr>
              <w:t>du</w:t>
            </w:r>
            <w:r>
              <w:rPr>
                <w:rFonts w:ascii="Arial" w:hAnsi="Arial"/>
                <w:b/>
                <w:color w:val="000000"/>
                <w:spacing w:val="7"/>
                <w:sz w:val="20"/>
                <w:szCs w:val="20"/>
                <w:shd w:fill="auto" w:val="clear"/>
              </w:rPr>
              <w:t xml:space="preserve"> </w:t>
            </w:r>
            <w:r>
              <w:rPr>
                <w:rFonts w:ascii="Arial" w:hAnsi="Arial"/>
                <w:b/>
                <w:color w:val="000000"/>
                <w:sz w:val="20"/>
                <w:szCs w:val="20"/>
                <w:shd w:fill="auto" w:val="clear"/>
              </w:rPr>
              <w:t>CCAG-</w:t>
            </w:r>
            <w:r>
              <w:rPr>
                <w:rFonts w:ascii="Arial" w:hAnsi="Arial"/>
                <w:b/>
                <w:color w:val="000000"/>
                <w:spacing w:val="-5"/>
                <w:sz w:val="20"/>
                <w:szCs w:val="20"/>
                <w:shd w:fill="auto" w:val="clear"/>
              </w:rPr>
              <w:t>FCS</w:t>
            </w:r>
          </w:p>
        </w:tc>
        <w:tc>
          <w:tcPr>
            <w:tcW w:w="4594" w:type="dxa"/>
            <w:tcBorders>
              <w:top w:val="single" w:sz="4" w:space="0" w:color="000000"/>
              <w:start w:val="single" w:sz="4" w:space="0" w:color="000000"/>
              <w:bottom w:val="single" w:sz="4" w:space="0" w:color="000000"/>
              <w:end w:val="single" w:sz="4" w:space="0" w:color="000000"/>
            </w:tcBorders>
          </w:tcPr>
          <w:p>
            <w:pPr>
              <w:pStyle w:val="TableParagraph"/>
              <w:spacing w:lineRule="exact" w:line="223" w:before="4" w:after="0"/>
              <w:ind w:start="18" w:end="9"/>
              <w:jc w:val="center"/>
              <w:rPr>
                <w:rFonts w:ascii="Arial" w:hAnsi="Arial"/>
                <w:color w:val="000000"/>
                <w:sz w:val="20"/>
                <w:szCs w:val="20"/>
                <w:shd w:fill="auto" w:val="clear"/>
              </w:rPr>
            </w:pPr>
            <w:r>
              <w:rPr>
                <w:rFonts w:ascii="Arial" w:hAnsi="Arial"/>
                <w:color w:val="000000"/>
                <w:sz w:val="20"/>
                <w:szCs w:val="20"/>
                <w:shd w:fill="auto" w:val="clear"/>
              </w:rPr>
              <w:t>Objet</w:t>
            </w:r>
          </w:p>
        </w:tc>
      </w:tr>
      <w:tr>
        <w:trPr>
          <w:trHeight w:val="258" w:hRule="atLeast"/>
        </w:trPr>
        <w:tc>
          <w:tcPr>
            <w:tcW w:w="1608" w:type="dxa"/>
            <w:tcBorders>
              <w:top w:val="single" w:sz="4" w:space="0" w:color="000000"/>
              <w:start w:val="single" w:sz="4" w:space="0" w:color="000000"/>
              <w:bottom w:val="single" w:sz="4" w:space="0" w:color="000000"/>
              <w:end w:val="single" w:sz="4" w:space="0" w:color="000000"/>
            </w:tcBorders>
          </w:tcPr>
          <w:p>
            <w:pPr>
              <w:pStyle w:val="TableParagraph"/>
              <w:spacing w:before="1" w:after="0"/>
              <w:ind w:start="27" w:end="21"/>
              <w:jc w:val="center"/>
              <w:rPr>
                <w:rFonts w:ascii="Arial" w:hAnsi="Arial"/>
                <w:i w:val="false"/>
                <w:i w:val="false"/>
                <w:iCs w:val="false"/>
                <w:color w:val="000000"/>
                <w:spacing w:val="-10"/>
                <w:w w:val="115"/>
                <w:sz w:val="20"/>
                <w:szCs w:val="20"/>
                <w:shd w:fill="auto" w:val="clear"/>
              </w:rPr>
            </w:pPr>
            <w:r>
              <w:rPr>
                <w:rFonts w:ascii="Arial" w:hAnsi="Arial"/>
                <w:i w:val="false"/>
                <w:iCs w:val="false"/>
                <w:color w:val="000000"/>
                <w:spacing w:val="-10"/>
                <w:w w:val="115"/>
                <w:sz w:val="20"/>
                <w:szCs w:val="20"/>
                <w:shd w:fill="auto" w:val="clear"/>
              </w:rPr>
              <w:t>8</w:t>
            </w:r>
          </w:p>
        </w:tc>
        <w:tc>
          <w:tcPr>
            <w:tcW w:w="2538" w:type="dxa"/>
            <w:tcBorders>
              <w:top w:val="single" w:sz="4" w:space="0" w:color="000000"/>
              <w:start w:val="single" w:sz="4" w:space="0" w:color="000000"/>
              <w:bottom w:val="single" w:sz="4" w:space="0" w:color="000000"/>
            </w:tcBorders>
          </w:tcPr>
          <w:p>
            <w:pPr>
              <w:pStyle w:val="TableParagraph"/>
              <w:spacing w:before="2" w:after="0"/>
              <w:ind w:start="11" w:end="20"/>
              <w:jc w:val="center"/>
              <w:rPr>
                <w:rFonts w:ascii="Arial" w:hAnsi="Arial"/>
                <w:i w:val="false"/>
                <w:i w:val="false"/>
                <w:iCs w:val="false"/>
                <w:color w:val="000000"/>
                <w:spacing w:val="-5"/>
                <w:sz w:val="20"/>
                <w:szCs w:val="20"/>
                <w:shd w:fill="auto" w:val="clear"/>
              </w:rPr>
            </w:pPr>
            <w:r>
              <w:rPr>
                <w:rFonts w:ascii="Arial" w:hAnsi="Arial"/>
                <w:i w:val="false"/>
                <w:iCs w:val="false"/>
                <w:color w:val="000000"/>
                <w:spacing w:val="-5"/>
                <w:sz w:val="20"/>
                <w:szCs w:val="20"/>
                <w:shd w:fill="auto" w:val="clear"/>
              </w:rPr>
              <w:t>4.1</w:t>
            </w:r>
          </w:p>
        </w:tc>
        <w:tc>
          <w:tcPr>
            <w:tcW w:w="4594" w:type="dxa"/>
            <w:tcBorders>
              <w:top w:val="single" w:sz="4" w:space="0" w:color="000000"/>
              <w:start w:val="single" w:sz="4" w:space="0" w:color="000000"/>
              <w:bottom w:val="single" w:sz="4" w:space="0" w:color="000000"/>
              <w:end w:val="single" w:sz="4" w:space="0" w:color="000000"/>
            </w:tcBorders>
          </w:tcPr>
          <w:p>
            <w:pPr>
              <w:pStyle w:val="TableParagraph"/>
              <w:spacing w:before="2" w:after="0"/>
              <w:ind w:start="11" w:end="20"/>
              <w:jc w:val="start"/>
              <w:rPr>
                <w:rFonts w:ascii="Arial" w:hAnsi="Arial"/>
                <w:i w:val="false"/>
                <w:i w:val="false"/>
                <w:iCs w:val="false"/>
                <w:color w:val="000000"/>
                <w:spacing w:val="-5"/>
                <w:sz w:val="20"/>
                <w:szCs w:val="20"/>
                <w:shd w:fill="auto" w:val="clear"/>
              </w:rPr>
            </w:pPr>
            <w:r>
              <w:rPr>
                <w:rFonts w:ascii="Arial" w:hAnsi="Arial"/>
                <w:i w:val="false"/>
                <w:iCs w:val="false"/>
                <w:color w:val="000000"/>
                <w:spacing w:val="-5"/>
                <w:sz w:val="20"/>
                <w:szCs w:val="20"/>
                <w:shd w:fill="auto" w:val="clear"/>
              </w:rPr>
              <w:t>Pièces contractuelles</w:t>
            </w:r>
          </w:p>
        </w:tc>
      </w:tr>
      <w:tr>
        <w:trPr>
          <w:trHeight w:val="282" w:hRule="atLeast"/>
        </w:trPr>
        <w:tc>
          <w:tcPr>
            <w:tcW w:w="1608" w:type="dxa"/>
            <w:tcBorders>
              <w:top w:val="single" w:sz="4" w:space="0" w:color="000000"/>
              <w:start w:val="single" w:sz="4" w:space="0" w:color="000000"/>
              <w:bottom w:val="single" w:sz="4" w:space="0" w:color="000000"/>
              <w:end w:val="single" w:sz="4" w:space="0" w:color="000000"/>
            </w:tcBorders>
          </w:tcPr>
          <w:p>
            <w:pPr>
              <w:pStyle w:val="TableParagraph"/>
              <w:spacing w:lineRule="exact" w:line="254" w:before="8" w:after="0"/>
              <w:ind w:start="10" w:end="31"/>
              <w:jc w:val="center"/>
              <w:rPr>
                <w:rFonts w:ascii="Arial" w:hAnsi="Arial"/>
                <w:i w:val="false"/>
                <w:i w:val="false"/>
                <w:iCs w:val="false"/>
                <w:color w:val="000000"/>
                <w:spacing w:val="-4"/>
                <w:sz w:val="20"/>
                <w:szCs w:val="20"/>
                <w:shd w:fill="auto" w:val="clear"/>
              </w:rPr>
            </w:pPr>
            <w:r>
              <w:rPr>
                <w:rFonts w:ascii="Arial" w:hAnsi="Arial"/>
                <w:i w:val="false"/>
                <w:iCs w:val="false"/>
                <w:color w:val="000000"/>
                <w:spacing w:val="-4"/>
                <w:sz w:val="20"/>
                <w:szCs w:val="20"/>
                <w:shd w:fill="auto" w:val="clear"/>
              </w:rPr>
              <w:t>1</w:t>
            </w:r>
            <w:r>
              <w:rPr>
                <w:rFonts w:ascii="Arial" w:hAnsi="Arial"/>
                <w:i w:val="false"/>
                <w:iCs w:val="false"/>
                <w:color w:val="000000"/>
                <w:spacing w:val="-4"/>
                <w:sz w:val="20"/>
                <w:szCs w:val="20"/>
                <w:shd w:fill="auto" w:val="clear"/>
              </w:rPr>
              <w:t>6</w:t>
            </w:r>
            <w:r>
              <w:rPr>
                <w:rFonts w:ascii="Arial" w:hAnsi="Arial"/>
                <w:i w:val="false"/>
                <w:iCs w:val="false"/>
                <w:color w:val="000000"/>
                <w:spacing w:val="-4"/>
                <w:sz w:val="20"/>
                <w:szCs w:val="20"/>
                <w:shd w:fill="auto" w:val="clear"/>
              </w:rPr>
              <w:t>.4</w:t>
            </w:r>
          </w:p>
        </w:tc>
        <w:tc>
          <w:tcPr>
            <w:tcW w:w="2538" w:type="dxa"/>
            <w:tcBorders>
              <w:top w:val="single" w:sz="4" w:space="0" w:color="000000"/>
              <w:start w:val="single" w:sz="4" w:space="0" w:color="000000"/>
              <w:bottom w:val="single" w:sz="4" w:space="0" w:color="000000"/>
            </w:tcBorders>
          </w:tcPr>
          <w:p>
            <w:pPr>
              <w:pStyle w:val="TableParagraph"/>
              <w:spacing w:lineRule="exact" w:line="250" w:before="0" w:after="0"/>
              <w:ind w:start="20" w:end="9"/>
              <w:jc w:val="center"/>
              <w:rPr>
                <w:rFonts w:ascii="Arial" w:hAnsi="Arial"/>
                <w:i w:val="false"/>
                <w:i w:val="false"/>
                <w:iCs w:val="false"/>
                <w:color w:val="000000"/>
                <w:spacing w:val="-2"/>
                <w:sz w:val="20"/>
                <w:szCs w:val="20"/>
                <w:shd w:fill="auto" w:val="clear"/>
              </w:rPr>
            </w:pPr>
            <w:r>
              <w:rPr>
                <w:rFonts w:ascii="Arial" w:hAnsi="Arial"/>
                <w:i w:val="false"/>
                <w:iCs w:val="false"/>
                <w:color w:val="000000"/>
                <w:spacing w:val="-2"/>
                <w:sz w:val="20"/>
                <w:szCs w:val="20"/>
                <w:shd w:fill="auto" w:val="clear"/>
              </w:rPr>
              <w:t>12.1.3.</w:t>
            </w:r>
          </w:p>
        </w:tc>
        <w:tc>
          <w:tcPr>
            <w:tcW w:w="4594" w:type="dxa"/>
            <w:tcBorders>
              <w:top w:val="single" w:sz="4" w:space="0" w:color="000000"/>
              <w:start w:val="single" w:sz="4" w:space="0" w:color="000000"/>
              <w:bottom w:val="single" w:sz="4" w:space="0" w:color="000000"/>
              <w:end w:val="single" w:sz="4" w:space="0" w:color="000000"/>
            </w:tcBorders>
          </w:tcPr>
          <w:p>
            <w:pPr>
              <w:pStyle w:val="TableParagraph"/>
              <w:widowControl w:val="false"/>
              <w:bidi w:val="0"/>
              <w:spacing w:lineRule="auto" w:line="240" w:before="2" w:after="0"/>
              <w:ind w:start="11" w:end="20"/>
              <w:jc w:val="start"/>
              <w:rPr>
                <w:rFonts w:ascii="Arial" w:hAnsi="Arial"/>
                <w:i w:val="false"/>
                <w:i w:val="false"/>
                <w:iCs w:val="false"/>
                <w:color w:val="000000"/>
                <w:spacing w:val="-5"/>
                <w:sz w:val="20"/>
                <w:szCs w:val="20"/>
                <w:shd w:fill="auto" w:val="clear"/>
              </w:rPr>
            </w:pPr>
            <w:r>
              <w:rPr>
                <w:rFonts w:ascii="Arial" w:hAnsi="Arial"/>
                <w:i w:val="false"/>
                <w:iCs w:val="false"/>
                <w:color w:val="000000"/>
                <w:spacing w:val="-5"/>
                <w:sz w:val="20"/>
                <w:szCs w:val="20"/>
                <w:shd w:fill="auto" w:val="clear"/>
              </w:rPr>
              <w:t>Règlement du co-traitant</w:t>
            </w:r>
          </w:p>
        </w:tc>
      </w:tr>
      <w:tr>
        <w:trPr>
          <w:trHeight w:val="256" w:hRule="atLeast"/>
        </w:trPr>
        <w:tc>
          <w:tcPr>
            <w:tcW w:w="1608" w:type="dxa"/>
            <w:tcBorders>
              <w:top w:val="single" w:sz="4" w:space="0" w:color="000000"/>
              <w:start w:val="single" w:sz="4" w:space="0" w:color="000000"/>
              <w:bottom w:val="single" w:sz="4" w:space="0" w:color="000000"/>
              <w:end w:val="single" w:sz="4" w:space="0" w:color="000000"/>
            </w:tcBorders>
          </w:tcPr>
          <w:p>
            <w:pPr>
              <w:pStyle w:val="TableParagraph"/>
              <w:spacing w:lineRule="exact" w:line="228" w:before="9" w:after="0"/>
              <w:ind w:start="20" w:end="21"/>
              <w:jc w:val="center"/>
              <w:rPr>
                <w:rFonts w:ascii="Arial" w:hAnsi="Arial"/>
                <w:i w:val="false"/>
                <w:i w:val="false"/>
                <w:iCs w:val="false"/>
                <w:color w:val="000000"/>
                <w:spacing w:val="-5"/>
                <w:w w:val="115"/>
                <w:sz w:val="20"/>
                <w:szCs w:val="20"/>
                <w:shd w:fill="auto" w:val="clear"/>
              </w:rPr>
            </w:pPr>
            <w:r>
              <w:rPr>
                <w:rFonts w:ascii="Arial" w:hAnsi="Arial"/>
                <w:i w:val="false"/>
                <w:iCs w:val="false"/>
                <w:color w:val="000000"/>
                <w:spacing w:val="-5"/>
                <w:w w:val="115"/>
                <w:sz w:val="20"/>
                <w:szCs w:val="20"/>
                <w:shd w:fill="auto" w:val="clear"/>
              </w:rPr>
              <w:t>17</w:t>
            </w:r>
          </w:p>
        </w:tc>
        <w:tc>
          <w:tcPr>
            <w:tcW w:w="2538" w:type="dxa"/>
            <w:tcBorders>
              <w:top w:val="single" w:sz="4" w:space="0" w:color="000000"/>
              <w:start w:val="single" w:sz="4" w:space="0" w:color="000000"/>
              <w:bottom w:val="single" w:sz="4" w:space="0" w:color="000000"/>
            </w:tcBorders>
          </w:tcPr>
          <w:p>
            <w:pPr>
              <w:pStyle w:val="TableParagraph"/>
              <w:widowControl w:val="false"/>
              <w:bidi w:val="0"/>
              <w:spacing w:lineRule="auto" w:line="240" w:before="2" w:after="0"/>
              <w:ind w:hanging="0" w:start="0" w:end="0"/>
              <w:jc w:val="center"/>
              <w:rPr>
                <w:rFonts w:ascii="Arial" w:hAnsi="Arial"/>
                <w:i w:val="false"/>
                <w:i w:val="false"/>
                <w:iCs w:val="false"/>
                <w:color w:val="000000"/>
                <w:sz w:val="20"/>
                <w:szCs w:val="20"/>
                <w:shd w:fill="auto" w:val="clear"/>
              </w:rPr>
            </w:pPr>
            <w:r>
              <w:rPr>
                <w:rFonts w:ascii="Arial" w:hAnsi="Arial"/>
                <w:i w:val="false"/>
                <w:iCs w:val="false"/>
                <w:color w:val="000000"/>
                <w:w w:val="110"/>
                <w:sz w:val="20"/>
                <w:szCs w:val="20"/>
                <w:shd w:fill="auto" w:val="clear"/>
              </w:rPr>
              <w:t>6.2</w:t>
            </w:r>
            <w:r>
              <w:rPr>
                <w:rFonts w:ascii="Arial" w:hAnsi="Arial"/>
                <w:i w:val="false"/>
                <w:iCs w:val="false"/>
                <w:color w:val="000000"/>
                <w:spacing w:val="-14"/>
                <w:w w:val="110"/>
                <w:sz w:val="20"/>
                <w:szCs w:val="20"/>
                <w:shd w:fill="auto" w:val="clear"/>
              </w:rPr>
              <w:t xml:space="preserve"> </w:t>
            </w:r>
            <w:r>
              <w:rPr>
                <w:rFonts w:ascii="Arial" w:hAnsi="Arial"/>
                <w:i w:val="false"/>
                <w:iCs w:val="false"/>
                <w:color w:val="000000"/>
                <w:w w:val="110"/>
                <w:sz w:val="20"/>
                <w:szCs w:val="20"/>
                <w:shd w:fill="auto" w:val="clear"/>
              </w:rPr>
              <w:t>et</w:t>
            </w:r>
            <w:r>
              <w:rPr>
                <w:rFonts w:ascii="Arial" w:hAnsi="Arial"/>
                <w:i w:val="false"/>
                <w:iCs w:val="false"/>
                <w:color w:val="000000"/>
                <w:spacing w:val="-13"/>
                <w:w w:val="110"/>
                <w:sz w:val="20"/>
                <w:szCs w:val="20"/>
                <w:shd w:fill="auto" w:val="clear"/>
              </w:rPr>
              <w:t xml:space="preserve"> </w:t>
            </w:r>
            <w:r>
              <w:rPr>
                <w:rFonts w:ascii="Arial" w:hAnsi="Arial"/>
                <w:i w:val="false"/>
                <w:iCs w:val="false"/>
                <w:color w:val="000000"/>
                <w:spacing w:val="-5"/>
                <w:w w:val="110"/>
                <w:sz w:val="20"/>
                <w:szCs w:val="20"/>
                <w:shd w:fill="auto" w:val="clear"/>
              </w:rPr>
              <w:t>7.2</w:t>
            </w:r>
          </w:p>
        </w:tc>
        <w:tc>
          <w:tcPr>
            <w:tcW w:w="4594" w:type="dxa"/>
            <w:tcBorders>
              <w:top w:val="single" w:sz="4" w:space="0" w:color="000000"/>
              <w:start w:val="single" w:sz="4" w:space="0" w:color="000000"/>
              <w:bottom w:val="single" w:sz="4" w:space="0" w:color="000000"/>
              <w:end w:val="single" w:sz="4" w:space="0" w:color="000000"/>
            </w:tcBorders>
          </w:tcPr>
          <w:p>
            <w:pPr>
              <w:pStyle w:val="TableParagraph"/>
              <w:widowControl w:val="false"/>
              <w:bidi w:val="0"/>
              <w:spacing w:lineRule="auto" w:line="240" w:before="2" w:after="0"/>
              <w:ind w:start="11" w:end="20"/>
              <w:jc w:val="start"/>
              <w:rPr>
                <w:rFonts w:ascii="Arial" w:hAnsi="Arial"/>
                <w:i w:val="false"/>
                <w:i w:val="false"/>
                <w:iCs w:val="false"/>
                <w:color w:val="000000"/>
                <w:spacing w:val="-5"/>
                <w:sz w:val="20"/>
                <w:szCs w:val="20"/>
                <w:shd w:fill="auto" w:val="clear"/>
              </w:rPr>
            </w:pPr>
            <w:r>
              <w:rPr>
                <w:rFonts w:ascii="Arial" w:hAnsi="Arial"/>
                <w:i w:val="false"/>
                <w:iCs w:val="false"/>
                <w:color w:val="000000"/>
                <w:spacing w:val="-5"/>
                <w:sz w:val="20"/>
                <w:szCs w:val="20"/>
                <w:shd w:fill="auto" w:val="clear"/>
              </w:rPr>
              <w:t xml:space="preserve">évolution de la réglementation sur la protection de la main-d’œuvre et des conditions de travail </w:t>
            </w:r>
          </w:p>
        </w:tc>
      </w:tr>
      <w:tr>
        <w:trPr>
          <w:trHeight w:val="241" w:hRule="atLeast"/>
        </w:trPr>
        <w:tc>
          <w:tcPr>
            <w:tcW w:w="1608" w:type="dxa"/>
            <w:tcBorders>
              <w:top w:val="single" w:sz="4" w:space="0" w:color="000000"/>
              <w:start w:val="single" w:sz="4" w:space="0" w:color="000000"/>
              <w:bottom w:val="single" w:sz="4" w:space="0" w:color="000000"/>
              <w:end w:val="single" w:sz="4" w:space="0" w:color="000000"/>
            </w:tcBorders>
          </w:tcPr>
          <w:p>
            <w:pPr>
              <w:pStyle w:val="TableParagraph"/>
              <w:spacing w:lineRule="exact" w:line="218" w:before="4" w:after="0"/>
              <w:ind w:start="31" w:end="21"/>
              <w:jc w:val="center"/>
              <w:rPr>
                <w:rFonts w:ascii="Arial" w:hAnsi="Arial"/>
                <w:i w:val="false"/>
                <w:i w:val="false"/>
                <w:iCs w:val="false"/>
                <w:color w:val="000000"/>
                <w:spacing w:val="-4"/>
                <w:sz w:val="20"/>
                <w:szCs w:val="20"/>
                <w:shd w:fill="auto" w:val="clear"/>
              </w:rPr>
            </w:pPr>
            <w:r>
              <w:rPr>
                <w:rFonts w:ascii="Arial" w:hAnsi="Arial"/>
                <w:i w:val="false"/>
                <w:iCs w:val="false"/>
                <w:color w:val="000000"/>
                <w:spacing w:val="-4"/>
                <w:sz w:val="20"/>
                <w:szCs w:val="20"/>
                <w:shd w:fill="auto" w:val="clear"/>
              </w:rPr>
              <w:t>18</w:t>
            </w:r>
            <w:r>
              <w:rPr>
                <w:rFonts w:ascii="Arial" w:hAnsi="Arial"/>
                <w:i w:val="false"/>
                <w:iCs w:val="false"/>
                <w:color w:val="000000"/>
                <w:spacing w:val="-4"/>
                <w:sz w:val="20"/>
                <w:szCs w:val="20"/>
                <w:shd w:fill="auto" w:val="clear"/>
              </w:rPr>
              <w:t>.1</w:t>
            </w:r>
          </w:p>
        </w:tc>
        <w:tc>
          <w:tcPr>
            <w:tcW w:w="2538" w:type="dxa"/>
            <w:tcBorders>
              <w:top w:val="single" w:sz="4" w:space="0" w:color="000000"/>
              <w:start w:val="single" w:sz="4" w:space="0" w:color="000000"/>
              <w:bottom w:val="single" w:sz="4" w:space="0" w:color="000000"/>
            </w:tcBorders>
          </w:tcPr>
          <w:p>
            <w:pPr>
              <w:pStyle w:val="TableParagraph"/>
              <w:spacing w:lineRule="exact" w:line="218" w:before="4" w:after="0"/>
              <w:ind w:start="11" w:end="17"/>
              <w:jc w:val="center"/>
              <w:rPr>
                <w:rFonts w:ascii="Arial" w:hAnsi="Arial"/>
                <w:i w:val="false"/>
                <w:i w:val="false"/>
                <w:iCs w:val="false"/>
                <w:color w:val="000000"/>
                <w:spacing w:val="-2"/>
                <w:sz w:val="20"/>
                <w:szCs w:val="20"/>
                <w:shd w:fill="auto" w:val="clear"/>
              </w:rPr>
            </w:pPr>
            <w:r>
              <w:rPr>
                <w:rFonts w:ascii="Arial" w:hAnsi="Arial"/>
                <w:i w:val="false"/>
                <w:iCs w:val="false"/>
                <w:color w:val="000000"/>
                <w:spacing w:val="-2"/>
                <w:sz w:val="20"/>
                <w:szCs w:val="20"/>
                <w:shd w:fill="auto" w:val="clear"/>
              </w:rPr>
              <w:t>14.1.1</w:t>
            </w:r>
          </w:p>
        </w:tc>
        <w:tc>
          <w:tcPr>
            <w:tcW w:w="4594" w:type="dxa"/>
            <w:tcBorders>
              <w:top w:val="single" w:sz="4" w:space="0" w:color="000000"/>
              <w:start w:val="single" w:sz="4" w:space="0" w:color="000000"/>
              <w:bottom w:val="single" w:sz="4" w:space="0" w:color="000000"/>
              <w:end w:val="single" w:sz="4" w:space="0" w:color="000000"/>
            </w:tcBorders>
          </w:tcPr>
          <w:p>
            <w:pPr>
              <w:pStyle w:val="TableParagraph"/>
              <w:spacing w:lineRule="exact" w:line="218" w:before="4" w:after="0"/>
              <w:ind w:start="11" w:end="17"/>
              <w:jc w:val="start"/>
              <w:rPr>
                <w:rFonts w:ascii="Arial" w:hAnsi="Arial"/>
                <w:i w:val="false"/>
                <w:i w:val="false"/>
                <w:iCs w:val="false"/>
                <w:color w:val="000000"/>
                <w:spacing w:val="-2"/>
                <w:sz w:val="20"/>
                <w:szCs w:val="20"/>
                <w:shd w:fill="auto" w:val="clear"/>
              </w:rPr>
            </w:pPr>
            <w:r>
              <w:rPr>
                <w:rFonts w:ascii="Arial" w:hAnsi="Arial"/>
                <w:i w:val="false"/>
                <w:iCs w:val="false"/>
                <w:color w:val="000000"/>
                <w:spacing w:val="-2"/>
                <w:sz w:val="20"/>
                <w:szCs w:val="20"/>
                <w:shd w:fill="auto" w:val="clear"/>
              </w:rPr>
              <w:t>Applicabilité des pénalités</w:t>
            </w:r>
          </w:p>
        </w:tc>
      </w:tr>
      <w:tr>
        <w:trPr>
          <w:trHeight w:val="277" w:hRule="atLeast"/>
        </w:trPr>
        <w:tc>
          <w:tcPr>
            <w:tcW w:w="1608" w:type="dxa"/>
            <w:tcBorders>
              <w:top w:val="single" w:sz="4" w:space="0" w:color="000000"/>
              <w:start w:val="single" w:sz="4" w:space="0" w:color="000000"/>
              <w:bottom w:val="single" w:sz="4" w:space="0" w:color="000000"/>
              <w:end w:val="single" w:sz="4" w:space="0" w:color="000000"/>
            </w:tcBorders>
          </w:tcPr>
          <w:p>
            <w:pPr>
              <w:pStyle w:val="TableParagraph"/>
              <w:spacing w:before="11" w:after="0"/>
              <w:ind w:start="19" w:end="21"/>
              <w:jc w:val="center"/>
              <w:rPr>
                <w:rFonts w:ascii="Arial" w:hAnsi="Arial"/>
                <w:i w:val="false"/>
                <w:i w:val="false"/>
                <w:iCs w:val="false"/>
                <w:color w:val="000000"/>
                <w:spacing w:val="-4"/>
                <w:sz w:val="20"/>
                <w:szCs w:val="20"/>
                <w:shd w:fill="auto" w:val="clear"/>
              </w:rPr>
            </w:pPr>
            <w:r>
              <w:rPr>
                <w:rFonts w:ascii="Arial" w:hAnsi="Arial"/>
                <w:i w:val="false"/>
                <w:iCs w:val="false"/>
                <w:color w:val="000000"/>
                <w:spacing w:val="-4"/>
                <w:sz w:val="20"/>
                <w:szCs w:val="20"/>
                <w:shd w:fill="auto" w:val="clear"/>
              </w:rPr>
              <w:t>23.1</w:t>
            </w:r>
          </w:p>
        </w:tc>
        <w:tc>
          <w:tcPr>
            <w:tcW w:w="2538" w:type="dxa"/>
            <w:tcBorders>
              <w:top w:val="single" w:sz="4" w:space="0" w:color="000000"/>
              <w:start w:val="single" w:sz="4" w:space="0" w:color="000000"/>
              <w:bottom w:val="single" w:sz="4" w:space="0" w:color="000000"/>
            </w:tcBorders>
          </w:tcPr>
          <w:p>
            <w:pPr>
              <w:pStyle w:val="TableParagraph"/>
              <w:spacing w:before="4" w:after="0"/>
              <w:ind w:start="11" w:end="18"/>
              <w:jc w:val="center"/>
              <w:rPr>
                <w:rFonts w:ascii="Arial" w:hAnsi="Arial"/>
                <w:i w:val="false"/>
                <w:i w:val="false"/>
                <w:iCs w:val="false"/>
                <w:color w:val="000000"/>
                <w:spacing w:val="-4"/>
                <w:sz w:val="20"/>
                <w:szCs w:val="20"/>
                <w:shd w:fill="auto" w:val="clear"/>
              </w:rPr>
            </w:pPr>
            <w:r>
              <w:rPr>
                <w:rFonts w:ascii="Arial" w:hAnsi="Arial"/>
                <w:i w:val="false"/>
                <w:iCs w:val="false"/>
                <w:color w:val="000000"/>
                <w:spacing w:val="-4"/>
                <w:sz w:val="20"/>
                <w:szCs w:val="20"/>
                <w:shd w:fill="auto" w:val="clear"/>
              </w:rPr>
              <w:t>41.2</w:t>
            </w:r>
          </w:p>
        </w:tc>
        <w:tc>
          <w:tcPr>
            <w:tcW w:w="4594" w:type="dxa"/>
            <w:tcBorders>
              <w:top w:val="single" w:sz="4" w:space="0" w:color="000000"/>
              <w:start w:val="single" w:sz="4" w:space="0" w:color="000000"/>
              <w:bottom w:val="single" w:sz="4" w:space="0" w:color="000000"/>
              <w:end w:val="single" w:sz="4" w:space="0" w:color="000000"/>
            </w:tcBorders>
          </w:tcPr>
          <w:p>
            <w:pPr>
              <w:pStyle w:val="TableParagraph"/>
              <w:spacing w:before="4" w:after="0"/>
              <w:ind w:start="11" w:end="18"/>
              <w:jc w:val="start"/>
              <w:rPr>
                <w:rFonts w:ascii="Arial" w:hAnsi="Arial"/>
                <w:i w:val="false"/>
                <w:i w:val="false"/>
                <w:iCs w:val="false"/>
                <w:color w:val="000000"/>
                <w:spacing w:val="-4"/>
                <w:sz w:val="20"/>
                <w:szCs w:val="20"/>
                <w:shd w:fill="auto" w:val="clear"/>
              </w:rPr>
            </w:pPr>
            <w:r>
              <w:rPr>
                <w:rFonts w:ascii="Arial" w:hAnsi="Arial"/>
                <w:i w:val="false"/>
                <w:iCs w:val="false"/>
                <w:color w:val="000000"/>
                <w:spacing w:val="-4"/>
                <w:sz w:val="20"/>
                <w:szCs w:val="20"/>
                <w:shd w:fill="auto" w:val="clear"/>
              </w:rPr>
              <w:t>Résiliation</w:t>
            </w:r>
          </w:p>
        </w:tc>
      </w:tr>
    </w:tbl>
    <w:p>
      <w:pPr>
        <w:pStyle w:val="Normal"/>
        <w:jc w:val="both"/>
        <w:rPr>
          <w:rFonts w:ascii="Arial" w:hAnsi="Arial"/>
          <w:shd w:fill="FF8000" w:val="clear"/>
        </w:rPr>
      </w:pPr>
      <w:r>
        <w:rPr>
          <w:rFonts w:ascii="Arial" w:hAnsi="Arial"/>
          <w:shd w:fill="FF8000" w:val="clear"/>
        </w:rPr>
      </w:r>
    </w:p>
    <w:p>
      <w:pPr>
        <w:pStyle w:val="Normal"/>
        <w:jc w:val="both"/>
        <w:rPr>
          <w:spacing w:val="-5"/>
          <w:sz w:val="20"/>
        </w:rPr>
      </w:pPr>
      <w:r>
        <w:rPr>
          <w:rFonts w:ascii="Arial" w:hAnsi="Arial"/>
          <w:i w:val="false"/>
          <w:iCs w:val="false"/>
        </w:rPr>
      </w:r>
    </w:p>
    <w:sectPr>
      <w:footerReference w:type="default" r:id="rId19"/>
      <w:footerReference w:type="first" r:id="rId20"/>
      <w:type w:val="nextPage"/>
      <w:pgSz w:w="11906" w:h="16838"/>
      <w:pgMar w:left="850" w:right="850" w:gutter="0" w:header="0" w:top="1240" w:footer="689" w:bottom="96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auto"/>
    <w:pitch w:val="default"/>
  </w:font>
  <w:font w:name="Trebuchet MS">
    <w:charset w:val="00" w:characterSet="windows-1252"/>
    <w:family w:val="auto"/>
    <w:pitch w:val="default"/>
  </w:font>
  <w:font w:name="Arial">
    <w:charset w:val="00" w:characterSet="windows-1252"/>
    <w:family w:val="auto"/>
    <w:pitch w:val="default"/>
  </w:font>
  <w:font w:name="OpenSymbol">
    <w:altName w:val="Arial Unicode MS"/>
    <w:charset w:val="02"/>
    <w:family w:val="auto"/>
    <w:pitch w:val="default"/>
  </w:font>
  <w:font w:name="Marianne">
    <w:charset w:val="00" w:characterSet="windows-1252"/>
    <w:family w:val="auto"/>
    <w:pitch w:val="default"/>
  </w:font>
  <w:font w:name="Arial MT">
    <w:charset w:val="00" w:characterSet="windows-1252"/>
    <w:family w:val="auto"/>
    <w:pitch w:val="default"/>
  </w:font>
  <w:font w:name="Times New Roman">
    <w:charset w:val="00" w:characterSet="windows-1252"/>
    <w:family w:val="auto"/>
    <w:pitch w:val="default"/>
  </w:font>
  <w:font w:name="Marianne">
    <w:charset w:val="00" w:characterSet="windows-1252"/>
    <w:family w:val="modern"/>
    <w:pitch w:val="variable"/>
  </w:font>
  <w:font w:name="Marianne-Regular">
    <w:charset w:val="00" w:characterSet="windows-1252"/>
    <w:family w:val="auto"/>
    <w:pitch w:val="default"/>
  </w:font>
  <w:font w:name="Marianne-Bold">
    <w:charset w:val="00" w:characterSet="windows-1252"/>
    <w:family w:val="auto"/>
    <w:pitch w:val="default"/>
  </w:font>
  <w:font w:name="Arial MT">
    <w:charset w:val="00" w:characterSet="windows-1252"/>
    <w:family w:val="swiss"/>
    <w:pitch w:val="default"/>
  </w:font>
  <w:font w:name="Symbol">
    <w:charset w:val="02"/>
    <w:family w:val="auto"/>
    <w:pitch w:val="default"/>
  </w:font>
  <w:font w:name="Wingdings">
    <w:charset w:val="02"/>
    <w:family w:val="auto"/>
    <w:pitch w:val="variable"/>
  </w:font>
  <w:font w:name="Trebuchet MS">
    <w:charset w:val="00" w:characterSet="windows-1252"/>
    <w:family w:val="swiss"/>
    <w:pitch w:val="variable"/>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ind w:start="0" w:end="0"/>
      <w:rPr>
        <w:sz w:val="17"/>
      </w:rPr>
    </w:pPr>
    <w:r>
      <w:rPr>
        <w:sz w:val="17"/>
      </w:rPr>
      <mc:AlternateContent>
        <mc:Choice Requires="wps">
          <w:drawing>
            <wp:anchor behindDoc="1" distT="0" distB="0" distL="0" distR="0" simplePos="0" locked="0" layoutInCell="0" allowOverlap="1" relativeHeight="127">
              <wp:simplePos x="0" y="0"/>
              <wp:positionH relativeFrom="page">
                <wp:posOffset>612775</wp:posOffset>
              </wp:positionH>
              <wp:positionV relativeFrom="page">
                <wp:posOffset>10079355</wp:posOffset>
              </wp:positionV>
              <wp:extent cx="6335395" cy="155575"/>
              <wp:effectExtent l="1270" t="1270" r="0" b="0"/>
              <wp:wrapNone/>
              <wp:docPr id="5" name="Graphic 1"/>
              <a:graphic xmlns:a="http://schemas.openxmlformats.org/drawingml/2006/main">
                <a:graphicData uri="http://schemas.microsoft.com/office/word/2010/wordprocessingShape">
                  <wps:wsp>
                    <wps:cNvSpPr/>
                    <wps:spPr>
                      <a:xfrm>
                        <a:off x="0" y="0"/>
                        <a:ext cx="6335280" cy="155520"/>
                      </a:xfrm>
                      <a:custGeom>
                        <a:avLst/>
                        <a:gdLst>
                          <a:gd name="textAreaLeft" fmla="*/ 0 w 3591720"/>
                          <a:gd name="textAreaRight" fmla="*/ 3592080 w 3591720"/>
                          <a:gd name="textAreaTop" fmla="*/ 0 h 88200"/>
                          <a:gd name="textAreaBottom" fmla="*/ 88560 h 88200"/>
                        </a:gdLst>
                        <a:ahLst/>
                        <a:rect l="textAreaLeft" t="textAreaTop" r="textAreaRight" b="textAreaBottom"/>
                        <a:pathLst>
                          <a:path w="6335395" h="155575">
                            <a:moveTo>
                              <a:pt x="0" y="1523"/>
                            </a:moveTo>
                            <a:lnTo>
                              <a:pt x="6335267" y="1523"/>
                            </a:lnTo>
                          </a:path>
                          <a:path w="6335395" h="155575">
                            <a:moveTo>
                              <a:pt x="6335267" y="0"/>
                            </a:moveTo>
                            <a:lnTo>
                              <a:pt x="6335267" y="155447"/>
                            </a:lnTo>
                          </a:path>
                          <a:path w="6335395" h="155575">
                            <a:moveTo>
                              <a:pt x="6335267" y="155447"/>
                            </a:moveTo>
                            <a:lnTo>
                              <a:pt x="0" y="155447"/>
                            </a:lnTo>
                          </a:path>
                          <a:path w="6335395" h="155575">
                            <a:moveTo>
                              <a:pt x="1523" y="155447"/>
                            </a:moveTo>
                            <a:lnTo>
                              <a:pt x="1523" y="0"/>
                            </a:lnTo>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0">
              <wp:simplePos x="0" y="0"/>
              <wp:positionH relativeFrom="page">
                <wp:posOffset>680720</wp:posOffset>
              </wp:positionH>
              <wp:positionV relativeFrom="page">
                <wp:posOffset>10086975</wp:posOffset>
              </wp:positionV>
              <wp:extent cx="240030" cy="139700"/>
              <wp:effectExtent l="0" t="0" r="0" b="0"/>
              <wp:wrapNone/>
              <wp:docPr id="6" name="Textbox 1"/>
              <a:graphic xmlns:a="http://schemas.openxmlformats.org/drawingml/2006/main">
                <a:graphicData uri="http://schemas.microsoft.com/office/word/2010/wordprocessingShape">
                  <wps:wsp>
                    <wps:cNvSpPr/>
                    <wps:spPr>
                      <a:xfrm>
                        <a:off x="0" y="0"/>
                        <a:ext cx="24012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Fonts w:ascii="Arial MT" w:hAnsi="Arial MT"/>
                              <w:spacing w:val="-5"/>
                              <w:sz w:val="16"/>
                            </w:rPr>
                            <w:t>CCP</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53.6pt;margin-top:794.25pt;width:18.8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Fonts w:ascii="Arial MT" w:hAnsi="Arial MT"/>
                        <w:spacing w:val="-5"/>
                        <w:sz w:val="16"/>
                      </w:rPr>
                      <w:t>CCP</w:t>
                    </w:r>
                  </w:p>
                </w:txbxContent>
              </v:textbox>
              <w10:wrap type="none"/>
            </v:rect>
          </w:pict>
        </mc:Fallback>
      </mc:AlternateContent>
      <mc:AlternateContent>
        <mc:Choice Requires="wps">
          <w:drawing>
            <wp:anchor behindDoc="1" distT="0" distB="0" distL="0" distR="0" simplePos="0" locked="0" layoutInCell="0" allowOverlap="1" relativeHeight="175">
              <wp:simplePos x="0" y="0"/>
              <wp:positionH relativeFrom="page">
                <wp:posOffset>3128645</wp:posOffset>
              </wp:positionH>
              <wp:positionV relativeFrom="page">
                <wp:posOffset>10086975</wp:posOffset>
              </wp:positionV>
              <wp:extent cx="862330" cy="139700"/>
              <wp:effectExtent l="0" t="0" r="0" b="0"/>
              <wp:wrapNone/>
              <wp:docPr id="7" name="Textbox 4"/>
              <a:graphic xmlns:a="http://schemas.openxmlformats.org/drawingml/2006/main">
                <a:graphicData uri="http://schemas.microsoft.com/office/word/2010/wordprocessingShape">
                  <wps:wsp>
                    <wps:cNvSpPr/>
                    <wps:spPr>
                      <a:xfrm>
                        <a:off x="0" y="0"/>
                        <a:ext cx="86220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246.35pt;margin-top:794.25pt;width:67.85pt;height:10.95pt;mso-wrap-style:none;v-text-anchor:middle;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
                  </w:p>
                </w:txbxContent>
              </v:textbox>
              <w10:wrap type="none"/>
            </v:rect>
          </w:pict>
        </mc:Fallback>
      </mc:AlternateContent>
      <mc:AlternateContent>
        <mc:Choice Requires="wps">
          <w:drawing>
            <wp:anchor behindDoc="1" distT="0" distB="0" distL="0" distR="0" simplePos="0" locked="0" layoutInCell="0" allowOverlap="1" relativeHeight="199">
              <wp:simplePos x="0" y="0"/>
              <wp:positionH relativeFrom="page">
                <wp:posOffset>6639560</wp:posOffset>
              </wp:positionH>
              <wp:positionV relativeFrom="page">
                <wp:posOffset>10086975</wp:posOffset>
              </wp:positionV>
              <wp:extent cx="280670" cy="139700"/>
              <wp:effectExtent l="0" t="0" r="0" b="0"/>
              <wp:wrapNone/>
              <wp:docPr id="8" name="Textbox 5"/>
              <a:graphic xmlns:a="http://schemas.openxmlformats.org/drawingml/2006/main">
                <a:graphicData uri="http://schemas.microsoft.com/office/word/2010/wordprocessingShape">
                  <wps:wsp>
                    <wps:cNvSpPr/>
                    <wps:spPr>
                      <a:xfrm>
                        <a:off x="0" y="0"/>
                        <a:ext cx="28080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Fonts w:ascii="Arial MT" w:hAnsi="Arial MT"/>
                              <w:spacing w:val="-2"/>
                              <w:sz w:val="16"/>
                            </w:rPr>
                            <w:fldChar w:fldCharType="begin"/>
                          </w:r>
                          <w:r>
                            <w:rPr>
                              <w:sz w:val="16"/>
                              <w:spacing w:val="-2"/>
                              <w:rFonts w:ascii="Arial MT" w:hAnsi="Arial MT"/>
                            </w:rPr>
                            <w:instrText xml:space="preserve"> PAGE </w:instrText>
                          </w:r>
                          <w:r>
                            <w:rPr>
                              <w:sz w:val="16"/>
                              <w:spacing w:val="-2"/>
                              <w:rFonts w:ascii="Arial MT" w:hAnsi="Arial MT"/>
                            </w:rPr>
                            <w:fldChar w:fldCharType="separate"/>
                          </w:r>
                          <w:r>
                            <w:rPr>
                              <w:sz w:val="16"/>
                              <w:spacing w:val="-2"/>
                              <w:rFonts w:ascii="Arial MT" w:hAnsi="Arial MT"/>
                            </w:rPr>
                            <w:t>14</w:t>
                          </w:r>
                          <w:r>
                            <w:rPr>
                              <w:sz w:val="16"/>
                              <w:spacing w:val="-2"/>
                              <w:rFonts w:ascii="Arial MT" w:hAnsi="Arial MT"/>
                            </w:rPr>
                            <w:fldChar w:fldCharType="end"/>
                          </w:r>
                          <w:r>
                            <w:rPr>
                              <w:rFonts w:ascii="Arial MT" w:hAnsi="Arial MT"/>
                              <w:spacing w:val="-2"/>
                              <w:sz w:val="16"/>
                            </w:rPr>
                            <w:t>/</w:t>
                          </w:r>
                          <w:r>
                            <w:rPr>
                              <w:rFonts w:ascii="Arial MT" w:hAnsi="Arial MT"/>
                              <w:spacing w:val="-2"/>
                              <w:sz w:val="16"/>
                            </w:rPr>
                            <w:fldChar w:fldCharType="begin"/>
                          </w:r>
                          <w:r>
                            <w:rPr>
                              <w:sz w:val="16"/>
                              <w:spacing w:val="-2"/>
                              <w:rFonts w:ascii="Arial MT" w:hAnsi="Arial MT"/>
                            </w:rPr>
                            <w:instrText xml:space="preserve"> NUMPAGES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522.8pt;margin-top:794.25pt;width:22.0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Fonts w:ascii="Arial MT" w:hAnsi="Arial MT"/>
                        <w:spacing w:val="-2"/>
                        <w:sz w:val="16"/>
                      </w:rPr>
                      <w:fldChar w:fldCharType="begin"/>
                    </w:r>
                    <w:r>
                      <w:rPr>
                        <w:sz w:val="16"/>
                        <w:spacing w:val="-2"/>
                        <w:rFonts w:ascii="Arial MT" w:hAnsi="Arial MT"/>
                      </w:rPr>
                      <w:instrText xml:space="preserve"> PAGE </w:instrText>
                    </w:r>
                    <w:r>
                      <w:rPr>
                        <w:sz w:val="16"/>
                        <w:spacing w:val="-2"/>
                        <w:rFonts w:ascii="Arial MT" w:hAnsi="Arial MT"/>
                      </w:rPr>
                      <w:fldChar w:fldCharType="separate"/>
                    </w:r>
                    <w:r>
                      <w:rPr>
                        <w:sz w:val="16"/>
                        <w:spacing w:val="-2"/>
                        <w:rFonts w:ascii="Arial MT" w:hAnsi="Arial MT"/>
                      </w:rPr>
                      <w:t>14</w:t>
                    </w:r>
                    <w:r>
                      <w:rPr>
                        <w:sz w:val="16"/>
                        <w:spacing w:val="-2"/>
                        <w:rFonts w:ascii="Arial MT" w:hAnsi="Arial MT"/>
                      </w:rPr>
                      <w:fldChar w:fldCharType="end"/>
                    </w:r>
                    <w:r>
                      <w:rPr>
                        <w:rFonts w:ascii="Arial MT" w:hAnsi="Arial MT"/>
                        <w:spacing w:val="-2"/>
                        <w:sz w:val="16"/>
                      </w:rPr>
                      <w:t>/</w:t>
                    </w:r>
                    <w:r>
                      <w:rPr>
                        <w:rFonts w:ascii="Arial MT" w:hAnsi="Arial MT"/>
                        <w:spacing w:val="-2"/>
                        <w:sz w:val="16"/>
                      </w:rPr>
                      <w:fldChar w:fldCharType="begin"/>
                    </w:r>
                    <w:r>
                      <w:rPr>
                        <w:sz w:val="16"/>
                        <w:spacing w:val="-2"/>
                        <w:rFonts w:ascii="Arial MT" w:hAnsi="Arial MT"/>
                      </w:rPr>
                      <w:instrText xml:space="preserve"> NUMPAGES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ind w:start="0" w:end="0"/>
      <w:rPr>
        <w:sz w:val="17"/>
      </w:rPr>
    </w:pPr>
    <w:r>
      <w:rPr>
        <w:sz w:val="17"/>
      </w:rPr>
      <mc:AlternateContent>
        <mc:Choice Requires="wps">
          <w:drawing>
            <wp:anchor behindDoc="1" distT="0" distB="0" distL="0" distR="0" simplePos="0" locked="0" layoutInCell="0" allowOverlap="1" relativeHeight="40">
              <wp:simplePos x="0" y="0"/>
              <wp:positionH relativeFrom="page">
                <wp:posOffset>612775</wp:posOffset>
              </wp:positionH>
              <wp:positionV relativeFrom="page">
                <wp:posOffset>10079355</wp:posOffset>
              </wp:positionV>
              <wp:extent cx="6335395" cy="155575"/>
              <wp:effectExtent l="1270" t="1270" r="0" b="0"/>
              <wp:wrapNone/>
              <wp:docPr id="9" name="Graphic 15"/>
              <a:graphic xmlns:a="http://schemas.openxmlformats.org/drawingml/2006/main">
                <a:graphicData uri="http://schemas.microsoft.com/office/word/2010/wordprocessingShape">
                  <wps:wsp>
                    <wps:cNvSpPr/>
                    <wps:spPr>
                      <a:xfrm>
                        <a:off x="0" y="0"/>
                        <a:ext cx="6335280" cy="155520"/>
                      </a:xfrm>
                      <a:custGeom>
                        <a:avLst/>
                        <a:gdLst>
                          <a:gd name="textAreaLeft" fmla="*/ 0 w 3591720"/>
                          <a:gd name="textAreaRight" fmla="*/ 3592080 w 3591720"/>
                          <a:gd name="textAreaTop" fmla="*/ 0 h 88200"/>
                          <a:gd name="textAreaBottom" fmla="*/ 88560 h 88200"/>
                        </a:gdLst>
                        <a:ahLst/>
                        <a:rect l="textAreaLeft" t="textAreaTop" r="textAreaRight" b="textAreaBottom"/>
                        <a:pathLst>
                          <a:path w="6335395" h="155575">
                            <a:moveTo>
                              <a:pt x="0" y="1523"/>
                            </a:moveTo>
                            <a:lnTo>
                              <a:pt x="6335267" y="1523"/>
                            </a:lnTo>
                          </a:path>
                          <a:path w="6335395" h="155575">
                            <a:moveTo>
                              <a:pt x="6335267" y="0"/>
                            </a:moveTo>
                            <a:lnTo>
                              <a:pt x="6335267" y="155447"/>
                            </a:lnTo>
                          </a:path>
                          <a:path w="6335395" h="155575">
                            <a:moveTo>
                              <a:pt x="6335267" y="155447"/>
                            </a:moveTo>
                            <a:lnTo>
                              <a:pt x="0" y="155447"/>
                            </a:lnTo>
                          </a:path>
                          <a:path w="6335395" h="155575">
                            <a:moveTo>
                              <a:pt x="1523" y="155447"/>
                            </a:moveTo>
                            <a:lnTo>
                              <a:pt x="1523" y="0"/>
                            </a:lnTo>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1">
              <wp:simplePos x="0" y="0"/>
              <wp:positionH relativeFrom="page">
                <wp:posOffset>680720</wp:posOffset>
              </wp:positionH>
              <wp:positionV relativeFrom="page">
                <wp:posOffset>10086975</wp:posOffset>
              </wp:positionV>
              <wp:extent cx="240030" cy="139700"/>
              <wp:effectExtent l="0" t="0" r="0" b="0"/>
              <wp:wrapNone/>
              <wp:docPr id="10" name="Textbox 41"/>
              <a:graphic xmlns:a="http://schemas.openxmlformats.org/drawingml/2006/main">
                <a:graphicData uri="http://schemas.microsoft.com/office/word/2010/wordprocessingShape">
                  <wps:wsp>
                    <wps:cNvSpPr/>
                    <wps:spPr>
                      <a:xfrm>
                        <a:off x="0" y="0"/>
                        <a:ext cx="24012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Fonts w:ascii="Arial MT" w:hAnsi="Arial MT"/>
                              <w:spacing w:val="-5"/>
                              <w:sz w:val="16"/>
                            </w:rPr>
                            <w:t>CCP</w:t>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53.6pt;margin-top:794.25pt;width:18.8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Fonts w:ascii="Arial MT" w:hAnsi="Arial MT"/>
                        <w:spacing w:val="-5"/>
                        <w:sz w:val="16"/>
                      </w:rPr>
                      <w:t>CCP</w:t>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6639560</wp:posOffset>
              </wp:positionH>
              <wp:positionV relativeFrom="page">
                <wp:posOffset>10086975</wp:posOffset>
              </wp:positionV>
              <wp:extent cx="280670" cy="139700"/>
              <wp:effectExtent l="0" t="0" r="0" b="0"/>
              <wp:wrapNone/>
              <wp:docPr id="11" name="Textbox 43"/>
              <a:graphic xmlns:a="http://schemas.openxmlformats.org/drawingml/2006/main">
                <a:graphicData uri="http://schemas.microsoft.com/office/word/2010/wordprocessingShape">
                  <wps:wsp>
                    <wps:cNvSpPr/>
                    <wps:spPr>
                      <a:xfrm>
                        <a:off x="0" y="0"/>
                        <a:ext cx="28080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Fonts w:ascii="Arial MT" w:hAnsi="Arial MT"/>
                              <w:spacing w:val="-2"/>
                              <w:sz w:val="16"/>
                            </w:rPr>
                            <w:fldChar w:fldCharType="begin"/>
                          </w:r>
                          <w:r>
                            <w:rPr>
                              <w:sz w:val="16"/>
                              <w:spacing w:val="-2"/>
                              <w:rFonts w:ascii="Arial MT" w:hAnsi="Arial MT"/>
                            </w:rPr>
                            <w:instrText xml:space="preserve"> PAGE </w:instrText>
                          </w:r>
                          <w:r>
                            <w:rPr>
                              <w:sz w:val="16"/>
                              <w:spacing w:val="-2"/>
                              <w:rFonts w:ascii="Arial MT" w:hAnsi="Arial MT"/>
                            </w:rPr>
                            <w:fldChar w:fldCharType="separate"/>
                          </w:r>
                          <w:r>
                            <w:rPr>
                              <w:sz w:val="16"/>
                              <w:spacing w:val="-2"/>
                              <w:rFonts w:ascii="Arial MT" w:hAnsi="Arial MT"/>
                            </w:rPr>
                            <w:t>15</w:t>
                          </w:r>
                          <w:r>
                            <w:rPr>
                              <w:sz w:val="16"/>
                              <w:spacing w:val="-2"/>
                              <w:rFonts w:ascii="Arial MT" w:hAnsi="Arial MT"/>
                            </w:rPr>
                            <w:fldChar w:fldCharType="end"/>
                          </w:r>
                          <w:r>
                            <w:rPr>
                              <w:rFonts w:ascii="Arial MT" w:hAnsi="Arial MT"/>
                              <w:spacing w:val="-2"/>
                              <w:sz w:val="16"/>
                            </w:rPr>
                            <w:t>/</w:t>
                          </w:r>
                          <w:r>
                            <w:rPr>
                              <w:rFonts w:ascii="Arial MT" w:hAnsi="Arial MT"/>
                              <w:spacing w:val="-2"/>
                              <w:sz w:val="16"/>
                            </w:rPr>
                            <w:fldChar w:fldCharType="begin"/>
                          </w:r>
                          <w:r>
                            <w:rPr>
                              <w:sz w:val="16"/>
                              <w:spacing w:val="-2"/>
                              <w:rFonts w:ascii="Arial MT" w:hAnsi="Arial MT"/>
                            </w:rPr>
                            <w:instrText xml:space="preserve"> NUMPAGES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22.8pt;margin-top:794.25pt;width:22.0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Fonts w:ascii="Arial MT" w:hAnsi="Arial MT"/>
                        <w:spacing w:val="-2"/>
                        <w:sz w:val="16"/>
                      </w:rPr>
                      <w:fldChar w:fldCharType="begin"/>
                    </w:r>
                    <w:r>
                      <w:rPr>
                        <w:sz w:val="16"/>
                        <w:spacing w:val="-2"/>
                        <w:rFonts w:ascii="Arial MT" w:hAnsi="Arial MT"/>
                      </w:rPr>
                      <w:instrText xml:space="preserve"> PAGE </w:instrText>
                    </w:r>
                    <w:r>
                      <w:rPr>
                        <w:sz w:val="16"/>
                        <w:spacing w:val="-2"/>
                        <w:rFonts w:ascii="Arial MT" w:hAnsi="Arial MT"/>
                      </w:rPr>
                      <w:fldChar w:fldCharType="separate"/>
                    </w:r>
                    <w:r>
                      <w:rPr>
                        <w:sz w:val="16"/>
                        <w:spacing w:val="-2"/>
                        <w:rFonts w:ascii="Arial MT" w:hAnsi="Arial MT"/>
                      </w:rPr>
                      <w:t>15</w:t>
                    </w:r>
                    <w:r>
                      <w:rPr>
                        <w:sz w:val="16"/>
                        <w:spacing w:val="-2"/>
                        <w:rFonts w:ascii="Arial MT" w:hAnsi="Arial MT"/>
                      </w:rPr>
                      <w:fldChar w:fldCharType="end"/>
                    </w:r>
                    <w:r>
                      <w:rPr>
                        <w:rFonts w:ascii="Arial MT" w:hAnsi="Arial MT"/>
                        <w:spacing w:val="-2"/>
                        <w:sz w:val="16"/>
                      </w:rPr>
                      <w:t>/</w:t>
                    </w:r>
                    <w:r>
                      <w:rPr>
                        <w:rFonts w:ascii="Arial MT" w:hAnsi="Arial MT"/>
                        <w:spacing w:val="-2"/>
                        <w:sz w:val="16"/>
                      </w:rPr>
                      <w:fldChar w:fldCharType="begin"/>
                    </w:r>
                    <w:r>
                      <w:rPr>
                        <w:sz w:val="16"/>
                        <w:spacing w:val="-2"/>
                        <w:rFonts w:ascii="Arial MT" w:hAnsi="Arial MT"/>
                      </w:rPr>
                      <w:instrText xml:space="preserve"> NUMPAGES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ind w:start="0" w:end="0"/>
      <w:rPr>
        <w:sz w:val="17"/>
      </w:rPr>
    </w:pPr>
    <w:r>
      <w:rPr>
        <w:sz w:val="17"/>
      </w:rPr>
      <mc:AlternateContent>
        <mc:Choice Requires="wps">
          <w:drawing>
            <wp:anchor behindDoc="1" distT="0" distB="0" distL="0" distR="0" simplePos="0" locked="0" layoutInCell="0" allowOverlap="1" relativeHeight="67">
              <wp:simplePos x="0" y="0"/>
              <wp:positionH relativeFrom="page">
                <wp:posOffset>680720</wp:posOffset>
              </wp:positionH>
              <wp:positionV relativeFrom="page">
                <wp:posOffset>10086975</wp:posOffset>
              </wp:positionV>
              <wp:extent cx="240030" cy="139700"/>
              <wp:effectExtent l="0" t="0" r="0" b="0"/>
              <wp:wrapNone/>
              <wp:docPr id="12" name="Textbox 44"/>
              <a:graphic xmlns:a="http://schemas.openxmlformats.org/drawingml/2006/main">
                <a:graphicData uri="http://schemas.microsoft.com/office/word/2010/wordprocessingShape">
                  <wps:wsp>
                    <wps:cNvSpPr/>
                    <wps:spPr>
                      <a:xfrm>
                        <a:off x="0" y="0"/>
                        <a:ext cx="24012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Fonts w:ascii="Arial MT" w:hAnsi="Arial MT"/>
                              <w:spacing w:val="-5"/>
                              <w:sz w:val="16"/>
                            </w:rPr>
                            <w:t>CCP</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53.6pt;margin-top:794.25pt;width:18.8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Fonts w:ascii="Arial MT" w:hAnsi="Arial MT"/>
                        <w:spacing w:val="-5"/>
                        <w:sz w:val="16"/>
                      </w:rPr>
                      <w:t>CCP</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6639560</wp:posOffset>
              </wp:positionH>
              <wp:positionV relativeFrom="page">
                <wp:posOffset>10086975</wp:posOffset>
              </wp:positionV>
              <wp:extent cx="280670" cy="139700"/>
              <wp:effectExtent l="0" t="0" r="0" b="0"/>
              <wp:wrapNone/>
              <wp:docPr id="13" name="Textbox 46"/>
              <a:graphic xmlns:a="http://schemas.openxmlformats.org/drawingml/2006/main">
                <a:graphicData uri="http://schemas.microsoft.com/office/word/2010/wordprocessingShape">
                  <wps:wsp>
                    <wps:cNvSpPr/>
                    <wps:spPr>
                      <a:xfrm>
                        <a:off x="0" y="0"/>
                        <a:ext cx="280800" cy="139680"/>
                      </a:xfrm>
                      <a:prstGeom prst="rect">
                        <a:avLst/>
                      </a:prstGeom>
                      <a:noFill/>
                      <a:ln w="0">
                        <a:noFill/>
                      </a:ln>
                    </wps:spPr>
                    <wps:style>
                      <a:lnRef idx="0"/>
                      <a:fillRef idx="0"/>
                      <a:effectRef idx="0"/>
                      <a:fontRef idx="minor"/>
                    </wps:style>
                    <wps:txbx>
                      <w:txbxContent>
                        <w:p>
                          <w:pPr>
                            <w:pStyle w:val="Contenudecadre"/>
                            <w:spacing w:before="15" w:after="0"/>
                            <w:ind w:hanging="0" w:start="20" w:end="0"/>
                            <w:jc w:val="start"/>
                            <w:rPr>
                              <w:rFonts w:ascii="Arial MT" w:hAnsi="Arial MT"/>
                              <w:sz w:val="16"/>
                            </w:rPr>
                          </w:pPr>
                          <w:r>
                            <w:rPr>
                              <w:rFonts w:ascii="Arial MT" w:hAnsi="Arial MT"/>
                              <w:spacing w:val="-2"/>
                              <w:sz w:val="16"/>
                            </w:rPr>
                            <w:fldChar w:fldCharType="begin"/>
                          </w:r>
                          <w:r>
                            <w:rPr>
                              <w:sz w:val="16"/>
                              <w:spacing w:val="-2"/>
                              <w:rFonts w:ascii="Arial MT" w:hAnsi="Arial MT"/>
                            </w:rPr>
                            <w:instrText xml:space="preserve"> PAGE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r>
                            <w:rPr>
                              <w:rFonts w:ascii="Arial MT" w:hAnsi="Arial MT"/>
                              <w:spacing w:val="-2"/>
                              <w:sz w:val="16"/>
                            </w:rPr>
                            <w:t>/</w:t>
                          </w:r>
                          <w:r>
                            <w:rPr>
                              <w:rFonts w:ascii="Arial MT" w:hAnsi="Arial MT"/>
                              <w:spacing w:val="-2"/>
                              <w:sz w:val="16"/>
                            </w:rPr>
                            <w:fldChar w:fldCharType="begin"/>
                          </w:r>
                          <w:r>
                            <w:rPr>
                              <w:sz w:val="16"/>
                              <w:spacing w:val="-2"/>
                              <w:rFonts w:ascii="Arial MT" w:hAnsi="Arial MT"/>
                            </w:rPr>
                            <w:instrText xml:space="preserve"> NUMPAGES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522.8pt;margin-top:794.25pt;width:22.0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hanging="0" w:start="20" w:end="0"/>
                      <w:jc w:val="start"/>
                      <w:rPr>
                        <w:rFonts w:ascii="Arial MT" w:hAnsi="Arial MT"/>
                        <w:sz w:val="16"/>
                      </w:rPr>
                    </w:pPr>
                    <w:r>
                      <w:rPr>
                        <w:rFonts w:ascii="Arial MT" w:hAnsi="Arial MT"/>
                        <w:spacing w:val="-2"/>
                        <w:sz w:val="16"/>
                      </w:rPr>
                      <w:fldChar w:fldCharType="begin"/>
                    </w:r>
                    <w:r>
                      <w:rPr>
                        <w:sz w:val="16"/>
                        <w:spacing w:val="-2"/>
                        <w:rFonts w:ascii="Arial MT" w:hAnsi="Arial MT"/>
                      </w:rPr>
                      <w:instrText xml:space="preserve"> PAGE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r>
                      <w:rPr>
                        <w:rFonts w:ascii="Arial MT" w:hAnsi="Arial MT"/>
                        <w:spacing w:val="-2"/>
                        <w:sz w:val="16"/>
                      </w:rPr>
                      <w:t>/</w:t>
                    </w:r>
                    <w:r>
                      <w:rPr>
                        <w:rFonts w:ascii="Arial MT" w:hAnsi="Arial MT"/>
                        <w:spacing w:val="-2"/>
                        <w:sz w:val="16"/>
                      </w:rPr>
                      <w:fldChar w:fldCharType="begin"/>
                    </w:r>
                    <w:r>
                      <w:rPr>
                        <w:sz w:val="16"/>
                        <w:spacing w:val="-2"/>
                        <w:rFonts w:ascii="Arial MT" w:hAnsi="Arial MT"/>
                      </w:rPr>
                      <w:instrText xml:space="preserve"> NUMPAGES </w:instrText>
                    </w:r>
                    <w:r>
                      <w:rPr>
                        <w:sz w:val="16"/>
                        <w:spacing w:val="-2"/>
                        <w:rFonts w:ascii="Arial MT" w:hAnsi="Arial MT"/>
                      </w:rPr>
                      <w:fldChar w:fldCharType="separate"/>
                    </w:r>
                    <w:r>
                      <w:rPr>
                        <w:sz w:val="16"/>
                        <w:spacing w:val="-2"/>
                        <w:rFonts w:ascii="Arial MT" w:hAnsi="Arial MT"/>
                      </w:rPr>
                      <w:t>27</w:t>
                    </w:r>
                    <w:r>
                      <w:rPr>
                        <w:sz w:val="16"/>
                        <w:spacing w:val="-2"/>
                        <w:rFonts w:ascii="Arial MT" w:hAnsi="Arial MT"/>
                      </w:rPr>
                      <w:fldChar w:fldCharType="end"/>
                    </w:r>
                  </w:p>
                </w:txbxContent>
              </v:textbox>
              <w10:wrap type="none"/>
            </v:rect>
          </w:pict>
        </mc:Fallback>
      </mc:AlternateContent>
      <mc:AlternateContent>
        <mc:Choice Requires="wps">
          <w:drawing>
            <wp:anchor behindDoc="1" distT="0" distB="0" distL="0" distR="0" simplePos="0" locked="0" layoutInCell="0" allowOverlap="1" relativeHeight="235">
              <wp:simplePos x="0" y="0"/>
              <wp:positionH relativeFrom="page">
                <wp:posOffset>612775</wp:posOffset>
              </wp:positionH>
              <wp:positionV relativeFrom="page">
                <wp:posOffset>10079355</wp:posOffset>
              </wp:positionV>
              <wp:extent cx="6335395" cy="155575"/>
              <wp:effectExtent l="1270" t="1270" r="0" b="0"/>
              <wp:wrapNone/>
              <wp:docPr id="14" name="Graphic 16"/>
              <a:graphic xmlns:a="http://schemas.openxmlformats.org/drawingml/2006/main">
                <a:graphicData uri="http://schemas.microsoft.com/office/word/2010/wordprocessingShape">
                  <wps:wsp>
                    <wps:cNvSpPr/>
                    <wps:spPr>
                      <a:xfrm>
                        <a:off x="0" y="0"/>
                        <a:ext cx="6335280" cy="155520"/>
                      </a:xfrm>
                      <a:custGeom>
                        <a:avLst/>
                        <a:gdLst>
                          <a:gd name="textAreaLeft" fmla="*/ 0 w 3591720"/>
                          <a:gd name="textAreaRight" fmla="*/ 3592080 w 3591720"/>
                          <a:gd name="textAreaTop" fmla="*/ 0 h 88200"/>
                          <a:gd name="textAreaBottom" fmla="*/ 88560 h 88200"/>
                        </a:gdLst>
                        <a:ahLst/>
                        <a:rect l="textAreaLeft" t="textAreaTop" r="textAreaRight" b="textAreaBottom"/>
                        <a:pathLst>
                          <a:path w="6335395" h="155575">
                            <a:moveTo>
                              <a:pt x="0" y="1523"/>
                            </a:moveTo>
                            <a:lnTo>
                              <a:pt x="6335267" y="1523"/>
                            </a:lnTo>
                          </a:path>
                          <a:path w="6335395" h="155575">
                            <a:moveTo>
                              <a:pt x="6335267" y="0"/>
                            </a:moveTo>
                            <a:lnTo>
                              <a:pt x="6335267" y="155447"/>
                            </a:lnTo>
                          </a:path>
                          <a:path w="6335395" h="155575">
                            <a:moveTo>
                              <a:pt x="6335267" y="155447"/>
                            </a:moveTo>
                            <a:lnTo>
                              <a:pt x="0" y="155447"/>
                            </a:lnTo>
                          </a:path>
                          <a:path w="6335395" h="155575">
                            <a:moveTo>
                              <a:pt x="1523" y="155447"/>
                            </a:moveTo>
                            <a:lnTo>
                              <a:pt x="1523" y="0"/>
                            </a:lnTo>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bullet"/>
      <w:lvlText w:val="•"/>
      <w:lvlJc w:val="start"/>
      <w:pPr>
        <w:tabs>
          <w:tab w:val="num" w:pos="0"/>
        </w:tabs>
        <w:ind w:start="834" w:hanging="360"/>
      </w:pPr>
      <w:rPr>
        <w:rFonts w:ascii="Arial MT" w:hAnsi="Arial MT" w:cs="Arial MT" w:hint="default"/>
        <w:vertAlign w:val="superscript"/>
        <w:sz w:val="20"/>
        <w:spacing w:val="0"/>
        <w:i w:val="false"/>
        <w:b w:val="false"/>
        <w:szCs w:val="20"/>
        <w:iCs w:val="false"/>
        <w:bCs w:val="false"/>
        <w:w w:val="101"/>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3">
    <w:lvl w:ilvl="0">
      <w:start w:val="1"/>
      <w:numFmt w:val="bullet"/>
      <w:lvlText w:val=""/>
      <w:lvlJc w:val="start"/>
      <w:pPr>
        <w:tabs>
          <w:tab w:val="num" w:pos="0"/>
        </w:tabs>
        <w:ind w:start="1022" w:hanging="341"/>
      </w:pPr>
      <w:rPr>
        <w:rFonts w:ascii="Wingdings" w:hAnsi="Wingdings" w:cs="Wingdings" w:hint="default"/>
        <w:sz w:val="20"/>
        <w:spacing w:val="0"/>
        <w:i w:val="false"/>
        <w:b w:val="false"/>
        <w:szCs w:val="20"/>
        <w:iCs w:val="false"/>
        <w:bCs w:val="false"/>
        <w:w w:val="99"/>
        <w:lang w:val="fr-FR" w:eastAsia="en-US" w:bidi="ar-SA"/>
      </w:rPr>
    </w:lvl>
    <w:lvl w:ilvl="1">
      <w:start w:val="1"/>
      <w:numFmt w:val="bullet"/>
      <w:lvlText w:val=""/>
      <w:lvlJc w:val="start"/>
      <w:pPr>
        <w:tabs>
          <w:tab w:val="num" w:pos="0"/>
        </w:tabs>
        <w:ind w:start="1938" w:hanging="341"/>
      </w:pPr>
      <w:rPr>
        <w:rFonts w:ascii="Symbol" w:hAnsi="Symbol" w:cs="Symbol" w:hint="default"/>
        <w:lang w:val="fr-FR" w:eastAsia="en-US" w:bidi="ar-SA"/>
      </w:rPr>
    </w:lvl>
    <w:lvl w:ilvl="2">
      <w:start w:val="1"/>
      <w:numFmt w:val="bullet"/>
      <w:lvlText w:val=""/>
      <w:lvlJc w:val="start"/>
      <w:pPr>
        <w:tabs>
          <w:tab w:val="num" w:pos="0"/>
        </w:tabs>
        <w:ind w:start="2856" w:hanging="341"/>
      </w:pPr>
      <w:rPr>
        <w:rFonts w:ascii="Symbol" w:hAnsi="Symbol" w:cs="Symbol" w:hint="default"/>
        <w:lang w:val="fr-FR" w:eastAsia="en-US" w:bidi="ar-SA"/>
      </w:rPr>
    </w:lvl>
    <w:lvl w:ilvl="3">
      <w:start w:val="1"/>
      <w:numFmt w:val="bullet"/>
      <w:lvlText w:val=""/>
      <w:lvlJc w:val="start"/>
      <w:pPr>
        <w:tabs>
          <w:tab w:val="num" w:pos="0"/>
        </w:tabs>
        <w:ind w:start="3774" w:hanging="341"/>
      </w:pPr>
      <w:rPr>
        <w:rFonts w:ascii="Symbol" w:hAnsi="Symbol" w:cs="Symbol" w:hint="default"/>
        <w:lang w:val="fr-FR" w:eastAsia="en-US" w:bidi="ar-SA"/>
      </w:rPr>
    </w:lvl>
    <w:lvl w:ilvl="4">
      <w:start w:val="1"/>
      <w:numFmt w:val="bullet"/>
      <w:lvlText w:val=""/>
      <w:lvlJc w:val="start"/>
      <w:pPr>
        <w:tabs>
          <w:tab w:val="num" w:pos="0"/>
        </w:tabs>
        <w:ind w:start="4692" w:hanging="341"/>
      </w:pPr>
      <w:rPr>
        <w:rFonts w:ascii="Symbol" w:hAnsi="Symbol" w:cs="Symbol" w:hint="default"/>
        <w:lang w:val="fr-FR" w:eastAsia="en-US" w:bidi="ar-SA"/>
      </w:rPr>
    </w:lvl>
    <w:lvl w:ilvl="5">
      <w:start w:val="1"/>
      <w:numFmt w:val="bullet"/>
      <w:lvlText w:val=""/>
      <w:lvlJc w:val="start"/>
      <w:pPr>
        <w:tabs>
          <w:tab w:val="num" w:pos="0"/>
        </w:tabs>
        <w:ind w:start="5610" w:hanging="341"/>
      </w:pPr>
      <w:rPr>
        <w:rFonts w:ascii="Symbol" w:hAnsi="Symbol" w:cs="Symbol" w:hint="default"/>
        <w:lang w:val="fr-FR" w:eastAsia="en-US" w:bidi="ar-SA"/>
      </w:rPr>
    </w:lvl>
    <w:lvl w:ilvl="6">
      <w:start w:val="1"/>
      <w:numFmt w:val="bullet"/>
      <w:lvlText w:val=""/>
      <w:lvlJc w:val="start"/>
      <w:pPr>
        <w:tabs>
          <w:tab w:val="num" w:pos="0"/>
        </w:tabs>
        <w:ind w:start="6528" w:hanging="341"/>
      </w:pPr>
      <w:rPr>
        <w:rFonts w:ascii="Symbol" w:hAnsi="Symbol" w:cs="Symbol" w:hint="default"/>
        <w:lang w:val="fr-FR" w:eastAsia="en-US" w:bidi="ar-SA"/>
      </w:rPr>
    </w:lvl>
    <w:lvl w:ilvl="7">
      <w:start w:val="1"/>
      <w:numFmt w:val="bullet"/>
      <w:lvlText w:val=""/>
      <w:lvlJc w:val="start"/>
      <w:pPr>
        <w:tabs>
          <w:tab w:val="num" w:pos="0"/>
        </w:tabs>
        <w:ind w:start="7446" w:hanging="341"/>
      </w:pPr>
      <w:rPr>
        <w:rFonts w:ascii="Symbol" w:hAnsi="Symbol" w:cs="Symbol" w:hint="default"/>
        <w:lang w:val="fr-FR" w:eastAsia="en-US" w:bidi="ar-SA"/>
      </w:rPr>
    </w:lvl>
    <w:lvl w:ilvl="8">
      <w:start w:val="1"/>
      <w:numFmt w:val="bullet"/>
      <w:lvlText w:val=""/>
      <w:lvlJc w:val="start"/>
      <w:pPr>
        <w:tabs>
          <w:tab w:val="num" w:pos="0"/>
        </w:tabs>
        <w:ind w:start="8364" w:hanging="341"/>
      </w:pPr>
      <w:rPr>
        <w:rFonts w:ascii="Symbol" w:hAnsi="Symbol" w:cs="Symbol" w:hint="default"/>
        <w:lang w:val="fr-FR" w:eastAsia="en-US" w:bidi="ar-SA"/>
      </w:rPr>
    </w:lvl>
  </w:abstractNum>
  <w:abstractNum w:abstractNumId="4">
    <w:lvl w:ilvl="0">
      <w:start w:val="1"/>
      <w:numFmt w:val="bullet"/>
      <w:lvlText w:val="-"/>
      <w:lvlJc w:val="start"/>
      <w:pPr>
        <w:tabs>
          <w:tab w:val="num" w:pos="0"/>
        </w:tabs>
        <w:ind w:start="230" w:hanging="116"/>
      </w:pPr>
      <w:rPr>
        <w:rFonts w:ascii="Arial" w:hAnsi="Arial" w:cs="Arial" w:hint="default"/>
        <w:sz w:val="20"/>
        <w:spacing w:val="0"/>
        <w:i w:val="false"/>
        <w:b/>
        <w:szCs w:val="20"/>
        <w:iCs w:val="false"/>
        <w:bCs/>
        <w:w w:val="92"/>
        <w:lang w:val="fr-FR" w:eastAsia="en-US" w:bidi="ar-SA"/>
      </w:rPr>
    </w:lvl>
    <w:lvl w:ilvl="1">
      <w:start w:val="1"/>
      <w:numFmt w:val="bullet"/>
      <w:lvlText w:val="-"/>
      <w:lvlJc w:val="start"/>
      <w:pPr>
        <w:tabs>
          <w:tab w:val="num" w:pos="0"/>
        </w:tabs>
        <w:ind w:start="834" w:hanging="116"/>
      </w:pPr>
      <w:rPr>
        <w:rFonts w:ascii="Trebuchet MS" w:hAnsi="Trebuchet MS" w:cs="Trebuchet MS" w:hint="default"/>
        <w:sz w:val="20"/>
        <w:spacing w:val="0"/>
        <w:i w:val="false"/>
        <w:b w:val="false"/>
        <w:szCs w:val="20"/>
        <w:iCs w:val="false"/>
        <w:bCs w:val="false"/>
        <w:w w:val="84"/>
        <w:lang w:val="fr-FR" w:eastAsia="en-US" w:bidi="ar-SA"/>
      </w:rPr>
    </w:lvl>
    <w:lvl w:ilvl="2">
      <w:start w:val="1"/>
      <w:numFmt w:val="bullet"/>
      <w:lvlText w:val=""/>
      <w:lvlJc w:val="start"/>
      <w:pPr>
        <w:tabs>
          <w:tab w:val="num" w:pos="0"/>
        </w:tabs>
        <w:ind w:start="1880" w:hanging="116"/>
      </w:pPr>
      <w:rPr>
        <w:rFonts w:ascii="Symbol" w:hAnsi="Symbol" w:cs="Symbol" w:hint="default"/>
        <w:lang w:val="fr-FR" w:eastAsia="en-US" w:bidi="ar-SA"/>
      </w:rPr>
    </w:lvl>
    <w:lvl w:ilvl="3">
      <w:start w:val="1"/>
      <w:numFmt w:val="bullet"/>
      <w:lvlText w:val=""/>
      <w:lvlJc w:val="start"/>
      <w:pPr>
        <w:tabs>
          <w:tab w:val="num" w:pos="0"/>
        </w:tabs>
        <w:ind w:start="2920" w:hanging="116"/>
      </w:pPr>
      <w:rPr>
        <w:rFonts w:ascii="Symbol" w:hAnsi="Symbol" w:cs="Symbol" w:hint="default"/>
        <w:lang w:val="fr-FR" w:eastAsia="en-US" w:bidi="ar-SA"/>
      </w:rPr>
    </w:lvl>
    <w:lvl w:ilvl="4">
      <w:start w:val="1"/>
      <w:numFmt w:val="bullet"/>
      <w:lvlText w:val=""/>
      <w:lvlJc w:val="start"/>
      <w:pPr>
        <w:tabs>
          <w:tab w:val="num" w:pos="0"/>
        </w:tabs>
        <w:ind w:start="3960" w:hanging="116"/>
      </w:pPr>
      <w:rPr>
        <w:rFonts w:ascii="Symbol" w:hAnsi="Symbol" w:cs="Symbol" w:hint="default"/>
        <w:lang w:val="fr-FR" w:eastAsia="en-US" w:bidi="ar-SA"/>
      </w:rPr>
    </w:lvl>
    <w:lvl w:ilvl="5">
      <w:start w:val="1"/>
      <w:numFmt w:val="bullet"/>
      <w:lvlText w:val=""/>
      <w:lvlJc w:val="start"/>
      <w:pPr>
        <w:tabs>
          <w:tab w:val="num" w:pos="0"/>
        </w:tabs>
        <w:ind w:start="5000" w:hanging="116"/>
      </w:pPr>
      <w:rPr>
        <w:rFonts w:ascii="Symbol" w:hAnsi="Symbol" w:cs="Symbol" w:hint="default"/>
        <w:lang w:val="fr-FR" w:eastAsia="en-US" w:bidi="ar-SA"/>
      </w:rPr>
    </w:lvl>
    <w:lvl w:ilvl="6">
      <w:start w:val="1"/>
      <w:numFmt w:val="bullet"/>
      <w:lvlText w:val=""/>
      <w:lvlJc w:val="start"/>
      <w:pPr>
        <w:tabs>
          <w:tab w:val="num" w:pos="0"/>
        </w:tabs>
        <w:ind w:start="6040" w:hanging="116"/>
      </w:pPr>
      <w:rPr>
        <w:rFonts w:ascii="Symbol" w:hAnsi="Symbol" w:cs="Symbol" w:hint="default"/>
        <w:lang w:val="fr-FR" w:eastAsia="en-US" w:bidi="ar-SA"/>
      </w:rPr>
    </w:lvl>
    <w:lvl w:ilvl="7">
      <w:start w:val="1"/>
      <w:numFmt w:val="bullet"/>
      <w:lvlText w:val=""/>
      <w:lvlJc w:val="start"/>
      <w:pPr>
        <w:tabs>
          <w:tab w:val="num" w:pos="0"/>
        </w:tabs>
        <w:ind w:start="7080" w:hanging="116"/>
      </w:pPr>
      <w:rPr>
        <w:rFonts w:ascii="Symbol" w:hAnsi="Symbol" w:cs="Symbol" w:hint="default"/>
        <w:lang w:val="fr-FR" w:eastAsia="en-US" w:bidi="ar-SA"/>
      </w:rPr>
    </w:lvl>
    <w:lvl w:ilvl="8">
      <w:start w:val="1"/>
      <w:numFmt w:val="bullet"/>
      <w:lvlText w:val=""/>
      <w:lvlJc w:val="start"/>
      <w:pPr>
        <w:tabs>
          <w:tab w:val="num" w:pos="0"/>
        </w:tabs>
        <w:ind w:start="8120" w:hanging="116"/>
      </w:pPr>
      <w:rPr>
        <w:rFonts w:ascii="Symbol" w:hAnsi="Symbol" w:cs="Symbol" w:hint="default"/>
        <w:lang w:val="fr-FR" w:eastAsia="en-US" w:bidi="ar-SA"/>
      </w:rPr>
    </w:lvl>
  </w:abstractNum>
  <w:abstractNum w:abstractNumId="5">
    <w:lvl w:ilvl="0">
      <w:start w:val="1"/>
      <w:numFmt w:val="bullet"/>
      <w:lvlText w:val=""/>
      <w:lvlJc w:val="start"/>
      <w:pPr>
        <w:tabs>
          <w:tab w:val="num" w:pos="0"/>
        </w:tabs>
        <w:ind w:start="834" w:hanging="360"/>
      </w:pPr>
      <w:rPr>
        <w:rFonts w:ascii="Symbol" w:hAnsi="Symbol" w:cs="Symbol" w:hint="default"/>
        <w:spacing w:val="0"/>
        <w:w w:val="99"/>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6">
    <w:lvl w:ilvl="0">
      <w:start w:val="1"/>
      <w:numFmt w:val="bullet"/>
      <w:lvlText w:val=""/>
      <w:lvlJc w:val="start"/>
      <w:pPr>
        <w:tabs>
          <w:tab w:val="num" w:pos="0"/>
        </w:tabs>
        <w:ind w:start="834" w:hanging="360"/>
      </w:pPr>
      <w:rPr>
        <w:rFonts w:ascii="Symbol" w:hAnsi="Symbol" w:cs="Symbol" w:hint="default"/>
        <w:sz w:val="22"/>
        <w:spacing w:val="0"/>
        <w:i w:val="false"/>
        <w:b w:val="false"/>
        <w:szCs w:val="22"/>
        <w:iCs w:val="false"/>
        <w:bCs w:val="false"/>
        <w:w w:val="100"/>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7">
    <w:lvl w:ilvl="0">
      <w:start w:val="1"/>
      <w:numFmt w:val="bullet"/>
      <w:lvlText w:val=""/>
      <w:lvlJc w:val="start"/>
      <w:pPr>
        <w:tabs>
          <w:tab w:val="num" w:pos="0"/>
        </w:tabs>
        <w:ind w:start="834" w:hanging="360"/>
      </w:pPr>
      <w:rPr>
        <w:rFonts w:ascii="Symbol" w:hAnsi="Symbol" w:cs="Symbol" w:hint="default"/>
        <w:sz w:val="22"/>
        <w:spacing w:val="0"/>
        <w:i w:val="false"/>
        <w:b w:val="false"/>
        <w:szCs w:val="22"/>
        <w:iCs w:val="false"/>
        <w:bCs w:val="false"/>
        <w:w w:val="100"/>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8">
    <w:lvl w:ilvl="0">
      <w:start w:val="1"/>
      <w:numFmt w:val="bullet"/>
      <w:lvlText w:val="-"/>
      <w:lvlJc w:val="start"/>
      <w:pPr>
        <w:tabs>
          <w:tab w:val="num" w:pos="0"/>
        </w:tabs>
        <w:ind w:start="434" w:hanging="137"/>
      </w:pPr>
      <w:rPr>
        <w:rFonts w:ascii="Trebuchet MS" w:hAnsi="Trebuchet MS" w:cs="Trebuchet MS" w:hint="default"/>
        <w:sz w:val="20"/>
        <w:spacing w:val="0"/>
        <w:i w:val="false"/>
        <w:b w:val="false"/>
        <w:szCs w:val="20"/>
        <w:iCs w:val="false"/>
        <w:bCs w:val="false"/>
        <w:w w:val="84"/>
        <w:lang w:val="fr-FR" w:eastAsia="en-US" w:bidi="ar-SA"/>
      </w:rPr>
    </w:lvl>
    <w:lvl w:ilvl="1">
      <w:start w:val="1"/>
      <w:numFmt w:val="bullet"/>
      <w:lvlText w:val=""/>
      <w:lvlJc w:val="start"/>
      <w:pPr>
        <w:tabs>
          <w:tab w:val="num" w:pos="0"/>
        </w:tabs>
        <w:ind w:start="1416" w:hanging="137"/>
      </w:pPr>
      <w:rPr>
        <w:rFonts w:ascii="Symbol" w:hAnsi="Symbol" w:cs="Symbol" w:hint="default"/>
        <w:lang w:val="fr-FR" w:eastAsia="en-US" w:bidi="ar-SA"/>
      </w:rPr>
    </w:lvl>
    <w:lvl w:ilvl="2">
      <w:start w:val="1"/>
      <w:numFmt w:val="bullet"/>
      <w:lvlText w:val=""/>
      <w:lvlJc w:val="start"/>
      <w:pPr>
        <w:tabs>
          <w:tab w:val="num" w:pos="0"/>
        </w:tabs>
        <w:ind w:start="2392" w:hanging="137"/>
      </w:pPr>
      <w:rPr>
        <w:rFonts w:ascii="Symbol" w:hAnsi="Symbol" w:cs="Symbol" w:hint="default"/>
        <w:lang w:val="fr-FR" w:eastAsia="en-US" w:bidi="ar-SA"/>
      </w:rPr>
    </w:lvl>
    <w:lvl w:ilvl="3">
      <w:start w:val="1"/>
      <w:numFmt w:val="bullet"/>
      <w:lvlText w:val=""/>
      <w:lvlJc w:val="start"/>
      <w:pPr>
        <w:tabs>
          <w:tab w:val="num" w:pos="0"/>
        </w:tabs>
        <w:ind w:start="3368" w:hanging="137"/>
      </w:pPr>
      <w:rPr>
        <w:rFonts w:ascii="Symbol" w:hAnsi="Symbol" w:cs="Symbol" w:hint="default"/>
        <w:lang w:val="fr-FR" w:eastAsia="en-US" w:bidi="ar-SA"/>
      </w:rPr>
    </w:lvl>
    <w:lvl w:ilvl="4">
      <w:start w:val="1"/>
      <w:numFmt w:val="bullet"/>
      <w:lvlText w:val=""/>
      <w:lvlJc w:val="start"/>
      <w:pPr>
        <w:tabs>
          <w:tab w:val="num" w:pos="0"/>
        </w:tabs>
        <w:ind w:start="4344" w:hanging="137"/>
      </w:pPr>
      <w:rPr>
        <w:rFonts w:ascii="Symbol" w:hAnsi="Symbol" w:cs="Symbol" w:hint="default"/>
        <w:lang w:val="fr-FR" w:eastAsia="en-US" w:bidi="ar-SA"/>
      </w:rPr>
    </w:lvl>
    <w:lvl w:ilvl="5">
      <w:start w:val="1"/>
      <w:numFmt w:val="bullet"/>
      <w:lvlText w:val=""/>
      <w:lvlJc w:val="start"/>
      <w:pPr>
        <w:tabs>
          <w:tab w:val="num" w:pos="0"/>
        </w:tabs>
        <w:ind w:start="5320" w:hanging="137"/>
      </w:pPr>
      <w:rPr>
        <w:rFonts w:ascii="Symbol" w:hAnsi="Symbol" w:cs="Symbol" w:hint="default"/>
        <w:lang w:val="fr-FR" w:eastAsia="en-US" w:bidi="ar-SA"/>
      </w:rPr>
    </w:lvl>
    <w:lvl w:ilvl="6">
      <w:start w:val="1"/>
      <w:numFmt w:val="bullet"/>
      <w:lvlText w:val=""/>
      <w:lvlJc w:val="start"/>
      <w:pPr>
        <w:tabs>
          <w:tab w:val="num" w:pos="0"/>
        </w:tabs>
        <w:ind w:start="6296" w:hanging="137"/>
      </w:pPr>
      <w:rPr>
        <w:rFonts w:ascii="Symbol" w:hAnsi="Symbol" w:cs="Symbol" w:hint="default"/>
        <w:lang w:val="fr-FR" w:eastAsia="en-US" w:bidi="ar-SA"/>
      </w:rPr>
    </w:lvl>
    <w:lvl w:ilvl="7">
      <w:start w:val="1"/>
      <w:numFmt w:val="bullet"/>
      <w:lvlText w:val=""/>
      <w:lvlJc w:val="start"/>
      <w:pPr>
        <w:tabs>
          <w:tab w:val="num" w:pos="0"/>
        </w:tabs>
        <w:ind w:start="7272" w:hanging="137"/>
      </w:pPr>
      <w:rPr>
        <w:rFonts w:ascii="Symbol" w:hAnsi="Symbol" w:cs="Symbol" w:hint="default"/>
        <w:lang w:val="fr-FR" w:eastAsia="en-US" w:bidi="ar-SA"/>
      </w:rPr>
    </w:lvl>
    <w:lvl w:ilvl="8">
      <w:start w:val="1"/>
      <w:numFmt w:val="bullet"/>
      <w:lvlText w:val=""/>
      <w:lvlJc w:val="start"/>
      <w:pPr>
        <w:tabs>
          <w:tab w:val="num" w:pos="0"/>
        </w:tabs>
        <w:ind w:start="8248" w:hanging="137"/>
      </w:pPr>
      <w:rPr>
        <w:rFonts w:ascii="Symbol" w:hAnsi="Symbol" w:cs="Symbol" w:hint="default"/>
        <w:lang w:val="fr-FR" w:eastAsia="en-US" w:bidi="ar-SA"/>
      </w:rPr>
    </w:lvl>
  </w:abstractNum>
  <w:abstractNum w:abstractNumId="9">
    <w:lvl w:ilvl="0">
      <w:start w:val="1"/>
      <w:numFmt w:val="decimal"/>
      <w:lvlText w:val="%1"/>
      <w:lvlJc w:val="start"/>
      <w:pPr>
        <w:tabs>
          <w:tab w:val="num" w:pos="0"/>
        </w:tabs>
        <w:ind w:start="522" w:hanging="408"/>
      </w:pPr>
      <w:rPr>
        <w:sz w:val="20"/>
        <w:spacing w:val="0"/>
        <w:i/>
        <w:b/>
        <w:szCs w:val="20"/>
        <w:iCs/>
        <w:bCs/>
        <w:w w:val="80"/>
        <w:rFonts w:ascii="Arial" w:hAnsi="Arial" w:eastAsia="Arial" w:cs="Arial"/>
        <w:lang w:val="fr-FR" w:eastAsia="en-US" w:bidi="ar-SA"/>
      </w:rPr>
    </w:lvl>
    <w:lvl w:ilvl="1">
      <w:start w:val="1"/>
      <w:numFmt w:val="bullet"/>
      <w:lvlText w:val=""/>
      <w:lvlJc w:val="start"/>
      <w:pPr>
        <w:tabs>
          <w:tab w:val="num" w:pos="0"/>
        </w:tabs>
        <w:ind w:start="1488" w:hanging="408"/>
      </w:pPr>
      <w:rPr>
        <w:rFonts w:ascii="Symbol" w:hAnsi="Symbol" w:cs="Symbol" w:hint="default"/>
        <w:lang w:val="fr-FR" w:eastAsia="en-US" w:bidi="ar-SA"/>
      </w:rPr>
    </w:lvl>
    <w:lvl w:ilvl="2">
      <w:start w:val="1"/>
      <w:numFmt w:val="bullet"/>
      <w:lvlText w:val=""/>
      <w:lvlJc w:val="start"/>
      <w:pPr>
        <w:tabs>
          <w:tab w:val="num" w:pos="0"/>
        </w:tabs>
        <w:ind w:start="2456" w:hanging="408"/>
      </w:pPr>
      <w:rPr>
        <w:rFonts w:ascii="Symbol" w:hAnsi="Symbol" w:cs="Symbol" w:hint="default"/>
        <w:lang w:val="fr-FR" w:eastAsia="en-US" w:bidi="ar-SA"/>
      </w:rPr>
    </w:lvl>
    <w:lvl w:ilvl="3">
      <w:start w:val="1"/>
      <w:numFmt w:val="bullet"/>
      <w:lvlText w:val=""/>
      <w:lvlJc w:val="start"/>
      <w:pPr>
        <w:tabs>
          <w:tab w:val="num" w:pos="0"/>
        </w:tabs>
        <w:ind w:start="3424" w:hanging="408"/>
      </w:pPr>
      <w:rPr>
        <w:rFonts w:ascii="Symbol" w:hAnsi="Symbol" w:cs="Symbol" w:hint="default"/>
        <w:lang w:val="fr-FR" w:eastAsia="en-US" w:bidi="ar-SA"/>
      </w:rPr>
    </w:lvl>
    <w:lvl w:ilvl="4">
      <w:start w:val="1"/>
      <w:numFmt w:val="bullet"/>
      <w:lvlText w:val=""/>
      <w:lvlJc w:val="start"/>
      <w:pPr>
        <w:tabs>
          <w:tab w:val="num" w:pos="0"/>
        </w:tabs>
        <w:ind w:start="4392" w:hanging="408"/>
      </w:pPr>
      <w:rPr>
        <w:rFonts w:ascii="Symbol" w:hAnsi="Symbol" w:cs="Symbol" w:hint="default"/>
        <w:lang w:val="fr-FR" w:eastAsia="en-US" w:bidi="ar-SA"/>
      </w:rPr>
    </w:lvl>
    <w:lvl w:ilvl="5">
      <w:start w:val="1"/>
      <w:numFmt w:val="bullet"/>
      <w:lvlText w:val=""/>
      <w:lvlJc w:val="start"/>
      <w:pPr>
        <w:tabs>
          <w:tab w:val="num" w:pos="0"/>
        </w:tabs>
        <w:ind w:start="5360" w:hanging="408"/>
      </w:pPr>
      <w:rPr>
        <w:rFonts w:ascii="Symbol" w:hAnsi="Symbol" w:cs="Symbol" w:hint="default"/>
        <w:lang w:val="fr-FR" w:eastAsia="en-US" w:bidi="ar-SA"/>
      </w:rPr>
    </w:lvl>
    <w:lvl w:ilvl="6">
      <w:start w:val="1"/>
      <w:numFmt w:val="bullet"/>
      <w:lvlText w:val=""/>
      <w:lvlJc w:val="start"/>
      <w:pPr>
        <w:tabs>
          <w:tab w:val="num" w:pos="0"/>
        </w:tabs>
        <w:ind w:start="6328" w:hanging="408"/>
      </w:pPr>
      <w:rPr>
        <w:rFonts w:ascii="Symbol" w:hAnsi="Symbol" w:cs="Symbol" w:hint="default"/>
        <w:lang w:val="fr-FR" w:eastAsia="en-US" w:bidi="ar-SA"/>
      </w:rPr>
    </w:lvl>
    <w:lvl w:ilvl="7">
      <w:start w:val="1"/>
      <w:numFmt w:val="bullet"/>
      <w:lvlText w:val=""/>
      <w:lvlJc w:val="start"/>
      <w:pPr>
        <w:tabs>
          <w:tab w:val="num" w:pos="0"/>
        </w:tabs>
        <w:ind w:start="7296" w:hanging="408"/>
      </w:pPr>
      <w:rPr>
        <w:rFonts w:ascii="Symbol" w:hAnsi="Symbol" w:cs="Symbol" w:hint="default"/>
        <w:lang w:val="fr-FR" w:eastAsia="en-US" w:bidi="ar-SA"/>
      </w:rPr>
    </w:lvl>
    <w:lvl w:ilvl="8">
      <w:start w:val="1"/>
      <w:numFmt w:val="bullet"/>
      <w:lvlText w:val=""/>
      <w:lvlJc w:val="start"/>
      <w:pPr>
        <w:tabs>
          <w:tab w:val="num" w:pos="0"/>
        </w:tabs>
        <w:ind w:start="8264" w:hanging="408"/>
      </w:pPr>
      <w:rPr>
        <w:rFonts w:ascii="Symbol" w:hAnsi="Symbol" w:cs="Symbol" w:hint="default"/>
        <w:lang w:val="fr-FR" w:eastAsia="en-US" w:bidi="ar-SA"/>
      </w:rPr>
    </w:lvl>
  </w:abstractNum>
  <w:abstractNum w:abstractNumId="10">
    <w:lvl w:ilvl="0">
      <w:start w:val="1"/>
      <w:numFmt w:val="bullet"/>
      <w:lvlText w:val="-"/>
      <w:lvlJc w:val="start"/>
      <w:pPr>
        <w:tabs>
          <w:tab w:val="num" w:pos="0"/>
        </w:tabs>
        <w:ind w:start="114" w:hanging="123"/>
      </w:pPr>
      <w:rPr>
        <w:rFonts w:ascii="Trebuchet MS" w:hAnsi="Trebuchet MS" w:cs="Trebuchet MS" w:hint="default"/>
        <w:sz w:val="20"/>
        <w:spacing w:val="0"/>
        <w:i w:val="false"/>
        <w:b w:val="false"/>
        <w:szCs w:val="20"/>
        <w:iCs w:val="false"/>
        <w:bCs w:val="false"/>
        <w:w w:val="84"/>
        <w:lang w:val="fr-FR" w:eastAsia="en-US" w:bidi="ar-SA"/>
      </w:rPr>
    </w:lvl>
    <w:lvl w:ilvl="1">
      <w:start w:val="1"/>
      <w:numFmt w:val="bullet"/>
      <w:lvlText w:val=""/>
      <w:lvlJc w:val="start"/>
      <w:pPr>
        <w:tabs>
          <w:tab w:val="num" w:pos="0"/>
        </w:tabs>
        <w:ind w:start="1128" w:hanging="123"/>
      </w:pPr>
      <w:rPr>
        <w:rFonts w:ascii="Symbol" w:hAnsi="Symbol" w:cs="Symbol" w:hint="default"/>
        <w:lang w:val="fr-FR" w:eastAsia="en-US" w:bidi="ar-SA"/>
      </w:rPr>
    </w:lvl>
    <w:lvl w:ilvl="2">
      <w:start w:val="1"/>
      <w:numFmt w:val="bullet"/>
      <w:lvlText w:val=""/>
      <w:lvlJc w:val="start"/>
      <w:pPr>
        <w:tabs>
          <w:tab w:val="num" w:pos="0"/>
        </w:tabs>
        <w:ind w:start="2136" w:hanging="123"/>
      </w:pPr>
      <w:rPr>
        <w:rFonts w:ascii="Symbol" w:hAnsi="Symbol" w:cs="Symbol" w:hint="default"/>
        <w:lang w:val="fr-FR" w:eastAsia="en-US" w:bidi="ar-SA"/>
      </w:rPr>
    </w:lvl>
    <w:lvl w:ilvl="3">
      <w:start w:val="1"/>
      <w:numFmt w:val="bullet"/>
      <w:lvlText w:val=""/>
      <w:lvlJc w:val="start"/>
      <w:pPr>
        <w:tabs>
          <w:tab w:val="num" w:pos="0"/>
        </w:tabs>
        <w:ind w:start="3144" w:hanging="123"/>
      </w:pPr>
      <w:rPr>
        <w:rFonts w:ascii="Symbol" w:hAnsi="Symbol" w:cs="Symbol" w:hint="default"/>
        <w:lang w:val="fr-FR" w:eastAsia="en-US" w:bidi="ar-SA"/>
      </w:rPr>
    </w:lvl>
    <w:lvl w:ilvl="4">
      <w:start w:val="1"/>
      <w:numFmt w:val="bullet"/>
      <w:lvlText w:val=""/>
      <w:lvlJc w:val="start"/>
      <w:pPr>
        <w:tabs>
          <w:tab w:val="num" w:pos="0"/>
        </w:tabs>
        <w:ind w:start="4152" w:hanging="123"/>
      </w:pPr>
      <w:rPr>
        <w:rFonts w:ascii="Symbol" w:hAnsi="Symbol" w:cs="Symbol" w:hint="default"/>
        <w:lang w:val="fr-FR" w:eastAsia="en-US" w:bidi="ar-SA"/>
      </w:rPr>
    </w:lvl>
    <w:lvl w:ilvl="5">
      <w:start w:val="1"/>
      <w:numFmt w:val="bullet"/>
      <w:lvlText w:val=""/>
      <w:lvlJc w:val="start"/>
      <w:pPr>
        <w:tabs>
          <w:tab w:val="num" w:pos="0"/>
        </w:tabs>
        <w:ind w:start="5160" w:hanging="123"/>
      </w:pPr>
      <w:rPr>
        <w:rFonts w:ascii="Symbol" w:hAnsi="Symbol" w:cs="Symbol" w:hint="default"/>
        <w:lang w:val="fr-FR" w:eastAsia="en-US" w:bidi="ar-SA"/>
      </w:rPr>
    </w:lvl>
    <w:lvl w:ilvl="6">
      <w:start w:val="1"/>
      <w:numFmt w:val="bullet"/>
      <w:lvlText w:val=""/>
      <w:lvlJc w:val="start"/>
      <w:pPr>
        <w:tabs>
          <w:tab w:val="num" w:pos="0"/>
        </w:tabs>
        <w:ind w:start="6168" w:hanging="123"/>
      </w:pPr>
      <w:rPr>
        <w:rFonts w:ascii="Symbol" w:hAnsi="Symbol" w:cs="Symbol" w:hint="default"/>
        <w:lang w:val="fr-FR" w:eastAsia="en-US" w:bidi="ar-SA"/>
      </w:rPr>
    </w:lvl>
    <w:lvl w:ilvl="7">
      <w:start w:val="1"/>
      <w:numFmt w:val="bullet"/>
      <w:lvlText w:val=""/>
      <w:lvlJc w:val="start"/>
      <w:pPr>
        <w:tabs>
          <w:tab w:val="num" w:pos="0"/>
        </w:tabs>
        <w:ind w:start="7176" w:hanging="123"/>
      </w:pPr>
      <w:rPr>
        <w:rFonts w:ascii="Symbol" w:hAnsi="Symbol" w:cs="Symbol" w:hint="default"/>
        <w:lang w:val="fr-FR" w:eastAsia="en-US" w:bidi="ar-SA"/>
      </w:rPr>
    </w:lvl>
    <w:lvl w:ilvl="8">
      <w:start w:val="1"/>
      <w:numFmt w:val="bullet"/>
      <w:lvlText w:val=""/>
      <w:lvlJc w:val="start"/>
      <w:pPr>
        <w:tabs>
          <w:tab w:val="num" w:pos="0"/>
        </w:tabs>
        <w:ind w:start="8184" w:hanging="123"/>
      </w:pPr>
      <w:rPr>
        <w:rFonts w:ascii="Symbol" w:hAnsi="Symbol" w:cs="Symbol" w:hint="default"/>
        <w:lang w:val="fr-FR" w:eastAsia="en-US" w:bidi="ar-SA"/>
      </w:rPr>
    </w:lvl>
  </w:abstractNum>
  <w:abstractNum w:abstractNumId="11">
    <w:lvl w:ilvl="0">
      <w:start w:val="1"/>
      <w:numFmt w:val="decimal"/>
      <w:lvlText w:val="%1."/>
      <w:lvlJc w:val="start"/>
      <w:pPr>
        <w:tabs>
          <w:tab w:val="num" w:pos="0"/>
        </w:tabs>
        <w:ind w:start="721" w:hanging="200"/>
      </w:pPr>
      <w:rPr>
        <w:sz w:val="20"/>
        <w:spacing w:val="-1"/>
        <w:i w:val="false"/>
        <w:b w:val="false"/>
        <w:szCs w:val="20"/>
        <w:iCs w:val="false"/>
        <w:bCs w:val="false"/>
        <w:w w:val="73"/>
        <w:rFonts w:ascii="Trebuchet MS" w:hAnsi="Trebuchet MS" w:eastAsia="Trebuchet MS" w:cs="Trebuchet MS"/>
        <w:lang w:val="fr-FR" w:eastAsia="en-US" w:bidi="ar-SA"/>
      </w:rPr>
    </w:lvl>
    <w:lvl w:ilvl="1">
      <w:start w:val="1"/>
      <w:numFmt w:val="bullet"/>
      <w:lvlText w:val=""/>
      <w:lvlJc w:val="start"/>
      <w:pPr>
        <w:tabs>
          <w:tab w:val="num" w:pos="0"/>
        </w:tabs>
        <w:ind w:start="1668" w:hanging="200"/>
      </w:pPr>
      <w:rPr>
        <w:rFonts w:ascii="Symbol" w:hAnsi="Symbol" w:cs="Symbol" w:hint="default"/>
        <w:lang w:val="fr-FR" w:eastAsia="en-US" w:bidi="ar-SA"/>
      </w:rPr>
    </w:lvl>
    <w:lvl w:ilvl="2">
      <w:start w:val="1"/>
      <w:numFmt w:val="bullet"/>
      <w:lvlText w:val=""/>
      <w:lvlJc w:val="start"/>
      <w:pPr>
        <w:tabs>
          <w:tab w:val="num" w:pos="0"/>
        </w:tabs>
        <w:ind w:start="2616" w:hanging="200"/>
      </w:pPr>
      <w:rPr>
        <w:rFonts w:ascii="Symbol" w:hAnsi="Symbol" w:cs="Symbol" w:hint="default"/>
        <w:lang w:val="fr-FR" w:eastAsia="en-US" w:bidi="ar-SA"/>
      </w:rPr>
    </w:lvl>
    <w:lvl w:ilvl="3">
      <w:start w:val="1"/>
      <w:numFmt w:val="bullet"/>
      <w:lvlText w:val=""/>
      <w:lvlJc w:val="start"/>
      <w:pPr>
        <w:tabs>
          <w:tab w:val="num" w:pos="0"/>
        </w:tabs>
        <w:ind w:start="3564" w:hanging="200"/>
      </w:pPr>
      <w:rPr>
        <w:rFonts w:ascii="Symbol" w:hAnsi="Symbol" w:cs="Symbol" w:hint="default"/>
        <w:lang w:val="fr-FR" w:eastAsia="en-US" w:bidi="ar-SA"/>
      </w:rPr>
    </w:lvl>
    <w:lvl w:ilvl="4">
      <w:start w:val="1"/>
      <w:numFmt w:val="bullet"/>
      <w:lvlText w:val=""/>
      <w:lvlJc w:val="start"/>
      <w:pPr>
        <w:tabs>
          <w:tab w:val="num" w:pos="0"/>
        </w:tabs>
        <w:ind w:start="4512" w:hanging="200"/>
      </w:pPr>
      <w:rPr>
        <w:rFonts w:ascii="Symbol" w:hAnsi="Symbol" w:cs="Symbol" w:hint="default"/>
        <w:lang w:val="fr-FR" w:eastAsia="en-US" w:bidi="ar-SA"/>
      </w:rPr>
    </w:lvl>
    <w:lvl w:ilvl="5">
      <w:start w:val="1"/>
      <w:numFmt w:val="bullet"/>
      <w:lvlText w:val=""/>
      <w:lvlJc w:val="start"/>
      <w:pPr>
        <w:tabs>
          <w:tab w:val="num" w:pos="0"/>
        </w:tabs>
        <w:ind w:start="5460" w:hanging="200"/>
      </w:pPr>
      <w:rPr>
        <w:rFonts w:ascii="Symbol" w:hAnsi="Symbol" w:cs="Symbol" w:hint="default"/>
        <w:lang w:val="fr-FR" w:eastAsia="en-US" w:bidi="ar-SA"/>
      </w:rPr>
    </w:lvl>
    <w:lvl w:ilvl="6">
      <w:start w:val="1"/>
      <w:numFmt w:val="bullet"/>
      <w:lvlText w:val=""/>
      <w:lvlJc w:val="start"/>
      <w:pPr>
        <w:tabs>
          <w:tab w:val="num" w:pos="0"/>
        </w:tabs>
        <w:ind w:start="6408" w:hanging="200"/>
      </w:pPr>
      <w:rPr>
        <w:rFonts w:ascii="Symbol" w:hAnsi="Symbol" w:cs="Symbol" w:hint="default"/>
        <w:lang w:val="fr-FR" w:eastAsia="en-US" w:bidi="ar-SA"/>
      </w:rPr>
    </w:lvl>
    <w:lvl w:ilvl="7">
      <w:start w:val="1"/>
      <w:numFmt w:val="bullet"/>
      <w:lvlText w:val=""/>
      <w:lvlJc w:val="start"/>
      <w:pPr>
        <w:tabs>
          <w:tab w:val="num" w:pos="0"/>
        </w:tabs>
        <w:ind w:start="7356" w:hanging="200"/>
      </w:pPr>
      <w:rPr>
        <w:rFonts w:ascii="Symbol" w:hAnsi="Symbol" w:cs="Symbol" w:hint="default"/>
        <w:lang w:val="fr-FR" w:eastAsia="en-US" w:bidi="ar-SA"/>
      </w:rPr>
    </w:lvl>
    <w:lvl w:ilvl="8">
      <w:start w:val="1"/>
      <w:numFmt w:val="bullet"/>
      <w:lvlText w:val=""/>
      <w:lvlJc w:val="start"/>
      <w:pPr>
        <w:tabs>
          <w:tab w:val="num" w:pos="0"/>
        </w:tabs>
        <w:ind w:start="8304" w:hanging="200"/>
      </w:pPr>
      <w:rPr>
        <w:rFonts w:ascii="Symbol" w:hAnsi="Symbol" w:cs="Symbol" w:hint="default"/>
        <w:lang w:val="fr-FR" w:eastAsia="en-US" w:bidi="ar-SA"/>
      </w:rPr>
    </w:lvl>
  </w:abstractNum>
  <w:abstractNum w:abstractNumId="12">
    <w:lvl w:ilvl="0">
      <w:start w:val="1"/>
      <w:numFmt w:val="lowerLetter"/>
      <w:lvlText w:val="%1)"/>
      <w:lvlJc w:val="start"/>
      <w:pPr>
        <w:tabs>
          <w:tab w:val="num" w:pos="0"/>
        </w:tabs>
        <w:ind w:start="314" w:hanging="200"/>
      </w:pPr>
      <w:rPr>
        <w:sz w:val="20"/>
        <w:spacing w:val="-12"/>
        <w:i w:val="false"/>
        <w:b w:val="false"/>
        <w:szCs w:val="20"/>
        <w:iCs w:val="false"/>
        <w:bCs w:val="false"/>
        <w:w w:val="87"/>
        <w:rFonts w:ascii="Trebuchet MS" w:hAnsi="Trebuchet MS" w:eastAsia="Trebuchet MS" w:cs="Trebuchet MS"/>
        <w:lang w:val="fr-FR" w:eastAsia="en-US" w:bidi="ar-SA"/>
      </w:rPr>
    </w:lvl>
    <w:lvl w:ilvl="1">
      <w:start w:val="1"/>
      <w:numFmt w:val="bullet"/>
      <w:lvlText w:val="-"/>
      <w:lvlJc w:val="start"/>
      <w:pPr>
        <w:tabs>
          <w:tab w:val="num" w:pos="0"/>
        </w:tabs>
        <w:ind w:start="522" w:hanging="92"/>
      </w:pPr>
      <w:rPr>
        <w:rFonts w:ascii="Trebuchet MS" w:hAnsi="Trebuchet MS" w:cs="Trebuchet MS" w:hint="default"/>
        <w:sz w:val="20"/>
        <w:spacing w:val="0"/>
        <w:i w:val="false"/>
        <w:b w:val="false"/>
        <w:szCs w:val="20"/>
        <w:iCs w:val="false"/>
        <w:bCs w:val="false"/>
        <w:w w:val="84"/>
        <w:lang w:val="fr-FR" w:eastAsia="en-US" w:bidi="ar-SA"/>
      </w:rPr>
    </w:lvl>
    <w:lvl w:ilvl="2">
      <w:start w:val="1"/>
      <w:numFmt w:val="bullet"/>
      <w:lvlText w:val=""/>
      <w:lvlJc w:val="start"/>
      <w:pPr>
        <w:tabs>
          <w:tab w:val="num" w:pos="0"/>
        </w:tabs>
        <w:ind w:start="1595" w:hanging="92"/>
      </w:pPr>
      <w:rPr>
        <w:rFonts w:ascii="Symbol" w:hAnsi="Symbol" w:cs="Symbol" w:hint="default"/>
        <w:lang w:val="fr-FR" w:eastAsia="en-US" w:bidi="ar-SA"/>
      </w:rPr>
    </w:lvl>
    <w:lvl w:ilvl="3">
      <w:start w:val="1"/>
      <w:numFmt w:val="bullet"/>
      <w:lvlText w:val=""/>
      <w:lvlJc w:val="start"/>
      <w:pPr>
        <w:tabs>
          <w:tab w:val="num" w:pos="0"/>
        </w:tabs>
        <w:ind w:start="2671" w:hanging="92"/>
      </w:pPr>
      <w:rPr>
        <w:rFonts w:ascii="Symbol" w:hAnsi="Symbol" w:cs="Symbol" w:hint="default"/>
        <w:lang w:val="fr-FR" w:eastAsia="en-US" w:bidi="ar-SA"/>
      </w:rPr>
    </w:lvl>
    <w:lvl w:ilvl="4">
      <w:start w:val="1"/>
      <w:numFmt w:val="bullet"/>
      <w:lvlText w:val=""/>
      <w:lvlJc w:val="start"/>
      <w:pPr>
        <w:tabs>
          <w:tab w:val="num" w:pos="0"/>
        </w:tabs>
        <w:ind w:start="3746" w:hanging="92"/>
      </w:pPr>
      <w:rPr>
        <w:rFonts w:ascii="Symbol" w:hAnsi="Symbol" w:cs="Symbol" w:hint="default"/>
        <w:lang w:val="fr-FR" w:eastAsia="en-US" w:bidi="ar-SA"/>
      </w:rPr>
    </w:lvl>
    <w:lvl w:ilvl="5">
      <w:start w:val="1"/>
      <w:numFmt w:val="bullet"/>
      <w:lvlText w:val=""/>
      <w:lvlJc w:val="start"/>
      <w:pPr>
        <w:tabs>
          <w:tab w:val="num" w:pos="0"/>
        </w:tabs>
        <w:ind w:start="4822" w:hanging="92"/>
      </w:pPr>
      <w:rPr>
        <w:rFonts w:ascii="Symbol" w:hAnsi="Symbol" w:cs="Symbol" w:hint="default"/>
        <w:lang w:val="fr-FR" w:eastAsia="en-US" w:bidi="ar-SA"/>
      </w:rPr>
    </w:lvl>
    <w:lvl w:ilvl="6">
      <w:start w:val="1"/>
      <w:numFmt w:val="bullet"/>
      <w:lvlText w:val=""/>
      <w:lvlJc w:val="start"/>
      <w:pPr>
        <w:tabs>
          <w:tab w:val="num" w:pos="0"/>
        </w:tabs>
        <w:ind w:start="5897" w:hanging="92"/>
      </w:pPr>
      <w:rPr>
        <w:rFonts w:ascii="Symbol" w:hAnsi="Symbol" w:cs="Symbol" w:hint="default"/>
        <w:lang w:val="fr-FR" w:eastAsia="en-US" w:bidi="ar-SA"/>
      </w:rPr>
    </w:lvl>
    <w:lvl w:ilvl="7">
      <w:start w:val="1"/>
      <w:numFmt w:val="bullet"/>
      <w:lvlText w:val=""/>
      <w:lvlJc w:val="start"/>
      <w:pPr>
        <w:tabs>
          <w:tab w:val="num" w:pos="0"/>
        </w:tabs>
        <w:ind w:start="6973" w:hanging="92"/>
      </w:pPr>
      <w:rPr>
        <w:rFonts w:ascii="Symbol" w:hAnsi="Symbol" w:cs="Symbol" w:hint="default"/>
        <w:lang w:val="fr-FR" w:eastAsia="en-US" w:bidi="ar-SA"/>
      </w:rPr>
    </w:lvl>
    <w:lvl w:ilvl="8">
      <w:start w:val="1"/>
      <w:numFmt w:val="bullet"/>
      <w:lvlText w:val=""/>
      <w:lvlJc w:val="start"/>
      <w:pPr>
        <w:tabs>
          <w:tab w:val="num" w:pos="0"/>
        </w:tabs>
        <w:ind w:start="8048" w:hanging="92"/>
      </w:pPr>
      <w:rPr>
        <w:rFonts w:ascii="Symbol" w:hAnsi="Symbol" w:cs="Symbol" w:hint="default"/>
        <w:lang w:val="fr-FR" w:eastAsia="en-US" w:bidi="ar-SA"/>
      </w:rPr>
    </w:lvl>
  </w:abstractNum>
  <w:abstractNum w:abstractNumId="13">
    <w:lvl w:ilvl="0">
      <w:start w:val="1"/>
      <w:numFmt w:val="bullet"/>
      <w:lvlText w:val="•"/>
      <w:lvlJc w:val="start"/>
      <w:pPr>
        <w:tabs>
          <w:tab w:val="num" w:pos="0"/>
        </w:tabs>
        <w:ind w:start="834" w:hanging="360"/>
      </w:pPr>
      <w:rPr>
        <w:rFonts w:ascii="Arial MT" w:hAnsi="Arial MT" w:cs="Arial MT" w:hint="default"/>
        <w:spacing w:val="0"/>
        <w:w w:val="101"/>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14">
    <w:lvl w:ilvl="0">
      <w:start w:val="1"/>
      <w:numFmt w:val="bullet"/>
      <w:lvlText w:val="•"/>
      <w:lvlJc w:val="start"/>
      <w:pPr>
        <w:tabs>
          <w:tab w:val="num" w:pos="0"/>
        </w:tabs>
        <w:ind w:start="834" w:hanging="360"/>
      </w:pPr>
      <w:rPr>
        <w:rFonts w:ascii="Arial MT" w:hAnsi="Arial MT" w:cs="Arial MT" w:hint="default"/>
        <w:spacing w:val="0"/>
        <w:w w:val="101"/>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15">
    <w:lvl w:ilvl="0">
      <w:start w:val="1"/>
      <w:numFmt w:val="bullet"/>
      <w:lvlText w:val=""/>
      <w:lvlJc w:val="start"/>
      <w:pPr>
        <w:tabs>
          <w:tab w:val="num" w:pos="0"/>
        </w:tabs>
        <w:ind w:start="834" w:hanging="360"/>
      </w:pPr>
      <w:rPr>
        <w:rFonts w:ascii="Symbol" w:hAnsi="Symbol" w:cs="Symbol" w:hint="default"/>
        <w:spacing w:val="0"/>
        <w:w w:val="99"/>
        <w:lang w:val="fr-FR" w:eastAsia="en-US" w:bidi="ar-SA"/>
      </w:rPr>
    </w:lvl>
    <w:lvl w:ilvl="1">
      <w:start w:val="1"/>
      <w:numFmt w:val="bullet"/>
      <w:lvlText w:val=""/>
      <w:lvlJc w:val="start"/>
      <w:pPr>
        <w:tabs>
          <w:tab w:val="num" w:pos="0"/>
        </w:tabs>
        <w:ind w:start="1776" w:hanging="360"/>
      </w:pPr>
      <w:rPr>
        <w:rFonts w:ascii="Symbol" w:hAnsi="Symbol" w:cs="Symbol" w:hint="default"/>
        <w:lang w:val="fr-FR" w:eastAsia="en-US" w:bidi="ar-SA"/>
      </w:rPr>
    </w:lvl>
    <w:lvl w:ilvl="2">
      <w:start w:val="1"/>
      <w:numFmt w:val="bullet"/>
      <w:lvlText w:val=""/>
      <w:lvlJc w:val="start"/>
      <w:pPr>
        <w:tabs>
          <w:tab w:val="num" w:pos="0"/>
        </w:tabs>
        <w:ind w:start="2712" w:hanging="360"/>
      </w:pPr>
      <w:rPr>
        <w:rFonts w:ascii="Symbol" w:hAnsi="Symbol" w:cs="Symbol" w:hint="default"/>
        <w:lang w:val="fr-FR" w:eastAsia="en-US" w:bidi="ar-SA"/>
      </w:rPr>
    </w:lvl>
    <w:lvl w:ilvl="3">
      <w:start w:val="1"/>
      <w:numFmt w:val="bullet"/>
      <w:lvlText w:val=""/>
      <w:lvlJc w:val="start"/>
      <w:pPr>
        <w:tabs>
          <w:tab w:val="num" w:pos="0"/>
        </w:tabs>
        <w:ind w:start="3648" w:hanging="360"/>
      </w:pPr>
      <w:rPr>
        <w:rFonts w:ascii="Symbol" w:hAnsi="Symbol" w:cs="Symbol" w:hint="default"/>
        <w:lang w:val="fr-FR" w:eastAsia="en-US" w:bidi="ar-SA"/>
      </w:rPr>
    </w:lvl>
    <w:lvl w:ilvl="4">
      <w:start w:val="1"/>
      <w:numFmt w:val="bullet"/>
      <w:lvlText w:val=""/>
      <w:lvlJc w:val="start"/>
      <w:pPr>
        <w:tabs>
          <w:tab w:val="num" w:pos="0"/>
        </w:tabs>
        <w:ind w:start="4584" w:hanging="360"/>
      </w:pPr>
      <w:rPr>
        <w:rFonts w:ascii="Symbol" w:hAnsi="Symbol" w:cs="Symbol" w:hint="default"/>
        <w:lang w:val="fr-FR" w:eastAsia="en-US" w:bidi="ar-SA"/>
      </w:rPr>
    </w:lvl>
    <w:lvl w:ilvl="5">
      <w:start w:val="1"/>
      <w:numFmt w:val="bullet"/>
      <w:lvlText w:val=""/>
      <w:lvlJc w:val="start"/>
      <w:pPr>
        <w:tabs>
          <w:tab w:val="num" w:pos="0"/>
        </w:tabs>
        <w:ind w:start="5520" w:hanging="360"/>
      </w:pPr>
      <w:rPr>
        <w:rFonts w:ascii="Symbol" w:hAnsi="Symbol" w:cs="Symbol" w:hint="default"/>
        <w:lang w:val="fr-FR" w:eastAsia="en-US" w:bidi="ar-SA"/>
      </w:rPr>
    </w:lvl>
    <w:lvl w:ilvl="6">
      <w:start w:val="1"/>
      <w:numFmt w:val="bullet"/>
      <w:lvlText w:val=""/>
      <w:lvlJc w:val="start"/>
      <w:pPr>
        <w:tabs>
          <w:tab w:val="num" w:pos="0"/>
        </w:tabs>
        <w:ind w:start="6456" w:hanging="360"/>
      </w:pPr>
      <w:rPr>
        <w:rFonts w:ascii="Symbol" w:hAnsi="Symbol" w:cs="Symbol" w:hint="default"/>
        <w:lang w:val="fr-FR" w:eastAsia="en-US" w:bidi="ar-SA"/>
      </w:rPr>
    </w:lvl>
    <w:lvl w:ilvl="7">
      <w:start w:val="1"/>
      <w:numFmt w:val="bullet"/>
      <w:lvlText w:val=""/>
      <w:lvlJc w:val="start"/>
      <w:pPr>
        <w:tabs>
          <w:tab w:val="num" w:pos="0"/>
        </w:tabs>
        <w:ind w:start="7392" w:hanging="360"/>
      </w:pPr>
      <w:rPr>
        <w:rFonts w:ascii="Symbol" w:hAnsi="Symbol" w:cs="Symbol" w:hint="default"/>
        <w:lang w:val="fr-FR" w:eastAsia="en-US" w:bidi="ar-SA"/>
      </w:rPr>
    </w:lvl>
    <w:lvl w:ilvl="8">
      <w:start w:val="1"/>
      <w:numFmt w:val="bullet"/>
      <w:lvlText w:val=""/>
      <w:lvlJc w:val="start"/>
      <w:pPr>
        <w:tabs>
          <w:tab w:val="num" w:pos="0"/>
        </w:tabs>
        <w:ind w:start="8328" w:hanging="360"/>
      </w:pPr>
      <w:rPr>
        <w:rFonts w:ascii="Symbol" w:hAnsi="Symbol" w:cs="Symbol" w:hint="default"/>
        <w:lang w:val="fr-FR" w:eastAsia="en-US" w:bidi="ar-SA"/>
      </w:rPr>
    </w:lvl>
  </w:abstractNum>
  <w:abstractNum w:abstractNumId="16">
    <w:lvl w:ilvl="0">
      <w:start w:val="1"/>
      <w:numFmt w:val="bullet"/>
      <w:lvlText w:val="•"/>
      <w:lvlJc w:val="start"/>
      <w:pPr>
        <w:tabs>
          <w:tab w:val="num" w:pos="0"/>
        </w:tabs>
        <w:ind w:start="794" w:hanging="360"/>
      </w:pPr>
      <w:rPr>
        <w:rFonts w:ascii="Arial MT" w:hAnsi="Arial MT" w:cs="Arial MT" w:hint="default"/>
        <w:spacing w:val="0"/>
        <w:w w:val="101"/>
        <w:lang w:val="fr-FR" w:eastAsia="en-US" w:bidi="ar-SA"/>
      </w:rPr>
    </w:lvl>
    <w:lvl w:ilvl="1">
      <w:start w:val="1"/>
      <w:numFmt w:val="bullet"/>
      <w:lvlText w:val="•"/>
      <w:lvlJc w:val="start"/>
      <w:pPr>
        <w:tabs>
          <w:tab w:val="num" w:pos="0"/>
        </w:tabs>
        <w:ind w:start="1194" w:hanging="360"/>
      </w:pPr>
      <w:rPr>
        <w:rFonts w:ascii="Arial MT" w:hAnsi="Arial MT" w:cs="Arial MT" w:hint="default"/>
        <w:spacing w:val="0"/>
        <w:w w:val="101"/>
        <w:lang w:val="fr-FR" w:eastAsia="en-US" w:bidi="ar-SA"/>
      </w:rPr>
    </w:lvl>
    <w:lvl w:ilvl="2">
      <w:start w:val="1"/>
      <w:numFmt w:val="bullet"/>
      <w:lvlText w:val=""/>
      <w:lvlJc w:val="start"/>
      <w:pPr>
        <w:tabs>
          <w:tab w:val="num" w:pos="0"/>
        </w:tabs>
        <w:ind w:start="2200" w:hanging="360"/>
      </w:pPr>
      <w:rPr>
        <w:rFonts w:ascii="Symbol" w:hAnsi="Symbol" w:cs="Symbol" w:hint="default"/>
        <w:lang w:val="fr-FR" w:eastAsia="en-US" w:bidi="ar-SA"/>
      </w:rPr>
    </w:lvl>
    <w:lvl w:ilvl="3">
      <w:start w:val="1"/>
      <w:numFmt w:val="bullet"/>
      <w:lvlText w:val=""/>
      <w:lvlJc w:val="start"/>
      <w:pPr>
        <w:tabs>
          <w:tab w:val="num" w:pos="0"/>
        </w:tabs>
        <w:ind w:start="3200" w:hanging="360"/>
      </w:pPr>
      <w:rPr>
        <w:rFonts w:ascii="Symbol" w:hAnsi="Symbol" w:cs="Symbol" w:hint="default"/>
        <w:lang w:val="fr-FR" w:eastAsia="en-US" w:bidi="ar-SA"/>
      </w:rPr>
    </w:lvl>
    <w:lvl w:ilvl="4">
      <w:start w:val="1"/>
      <w:numFmt w:val="bullet"/>
      <w:lvlText w:val=""/>
      <w:lvlJc w:val="start"/>
      <w:pPr>
        <w:tabs>
          <w:tab w:val="num" w:pos="0"/>
        </w:tabs>
        <w:ind w:start="4200" w:hanging="360"/>
      </w:pPr>
      <w:rPr>
        <w:rFonts w:ascii="Symbol" w:hAnsi="Symbol" w:cs="Symbol" w:hint="default"/>
        <w:lang w:val="fr-FR" w:eastAsia="en-US" w:bidi="ar-SA"/>
      </w:rPr>
    </w:lvl>
    <w:lvl w:ilvl="5">
      <w:start w:val="1"/>
      <w:numFmt w:val="bullet"/>
      <w:lvlText w:val=""/>
      <w:lvlJc w:val="start"/>
      <w:pPr>
        <w:tabs>
          <w:tab w:val="num" w:pos="0"/>
        </w:tabs>
        <w:ind w:start="5200" w:hanging="360"/>
      </w:pPr>
      <w:rPr>
        <w:rFonts w:ascii="Symbol" w:hAnsi="Symbol" w:cs="Symbol" w:hint="default"/>
        <w:lang w:val="fr-FR" w:eastAsia="en-US" w:bidi="ar-SA"/>
      </w:rPr>
    </w:lvl>
    <w:lvl w:ilvl="6">
      <w:start w:val="1"/>
      <w:numFmt w:val="bullet"/>
      <w:lvlText w:val=""/>
      <w:lvlJc w:val="start"/>
      <w:pPr>
        <w:tabs>
          <w:tab w:val="num" w:pos="0"/>
        </w:tabs>
        <w:ind w:start="6200" w:hanging="360"/>
      </w:pPr>
      <w:rPr>
        <w:rFonts w:ascii="Symbol" w:hAnsi="Symbol" w:cs="Symbol" w:hint="default"/>
        <w:lang w:val="fr-FR" w:eastAsia="en-US" w:bidi="ar-SA"/>
      </w:rPr>
    </w:lvl>
    <w:lvl w:ilvl="7">
      <w:start w:val="1"/>
      <w:numFmt w:val="bullet"/>
      <w:lvlText w:val=""/>
      <w:lvlJc w:val="start"/>
      <w:pPr>
        <w:tabs>
          <w:tab w:val="num" w:pos="0"/>
        </w:tabs>
        <w:ind w:start="7200" w:hanging="360"/>
      </w:pPr>
      <w:rPr>
        <w:rFonts w:ascii="Symbol" w:hAnsi="Symbol" w:cs="Symbol" w:hint="default"/>
        <w:lang w:val="fr-FR" w:eastAsia="en-US" w:bidi="ar-SA"/>
      </w:rPr>
    </w:lvl>
    <w:lvl w:ilvl="8">
      <w:start w:val="1"/>
      <w:numFmt w:val="bullet"/>
      <w:lvlText w:val=""/>
      <w:lvlJc w:val="start"/>
      <w:pPr>
        <w:tabs>
          <w:tab w:val="num" w:pos="0"/>
        </w:tabs>
        <w:ind w:start="8200" w:hanging="360"/>
      </w:pPr>
      <w:rPr>
        <w:rFonts w:ascii="Symbol" w:hAnsi="Symbol" w:cs="Symbol" w:hint="default"/>
        <w:lang w:val="fr-FR" w:eastAsia="en-US" w:bidi="ar-SA"/>
      </w:rPr>
    </w:lvl>
  </w:abstractNum>
  <w:abstractNum w:abstractNumId="17">
    <w:lvl w:ilvl="0">
      <w:start w:val="1"/>
      <w:numFmt w:val="decimal"/>
      <w:lvlText w:val="%1"/>
      <w:lvlJc w:val="start"/>
      <w:pPr>
        <w:tabs>
          <w:tab w:val="num" w:pos="0"/>
        </w:tabs>
        <w:ind w:start="314" w:hanging="200"/>
      </w:pPr>
      <w:rPr>
        <w:sz w:val="20"/>
        <w:spacing w:val="0"/>
        <w:i w:val="false"/>
        <w:b/>
        <w:shd w:fill="D9D9D9" w:val="clear"/>
        <w:szCs w:val="20"/>
        <w:iCs w:val="false"/>
        <w:bCs/>
        <w:w w:val="80"/>
        <w:rFonts w:ascii="Arial" w:hAnsi="Arial" w:eastAsia="Arial" w:cs="Arial"/>
        <w:lang w:val="fr-FR" w:eastAsia="en-US" w:bidi="ar-SA"/>
      </w:rPr>
    </w:lvl>
    <w:lvl w:ilvl="1">
      <w:start w:val="1"/>
      <w:numFmt w:val="decimal"/>
      <w:lvlText w:val="%1.%2"/>
      <w:lvlJc w:val="start"/>
      <w:pPr>
        <w:tabs>
          <w:tab w:val="num" w:pos="0"/>
        </w:tabs>
        <w:ind w:start="849" w:hanging="507"/>
      </w:pPr>
      <w:rPr>
        <w:spacing w:val="-39"/>
        <w:u w:val="single" w:color="000000"/>
        <w:w w:val="73"/>
        <w:lang w:val="fr-FR" w:eastAsia="en-US" w:bidi="ar-SA"/>
      </w:rPr>
    </w:lvl>
    <w:lvl w:ilvl="2">
      <w:start w:val="1"/>
      <w:numFmt w:val="decimal"/>
      <w:lvlText w:val="%1.%2.%3"/>
      <w:lvlJc w:val="start"/>
      <w:pPr>
        <w:tabs>
          <w:tab w:val="num" w:pos="0"/>
        </w:tabs>
        <w:ind w:start="1367" w:hanging="507"/>
      </w:pPr>
      <w:rPr>
        <w:spacing w:val="-33"/>
        <w:u w:val="single" w:color="000000"/>
        <w:w w:val="73"/>
        <w:lang w:val="fr-FR" w:eastAsia="en-US" w:bidi="ar-SA"/>
      </w:rPr>
    </w:lvl>
    <w:lvl w:ilvl="3">
      <w:start w:val="1"/>
      <w:numFmt w:val="bullet"/>
      <w:lvlText w:val="•"/>
      <w:lvlJc w:val="start"/>
      <w:pPr>
        <w:tabs>
          <w:tab w:val="num" w:pos="0"/>
        </w:tabs>
        <w:ind w:start="834" w:hanging="507"/>
      </w:pPr>
      <w:rPr>
        <w:rFonts w:ascii="Arial MT" w:hAnsi="Arial MT" w:cs="Arial MT" w:hint="default"/>
        <w:spacing w:val="0"/>
        <w:w w:val="101"/>
        <w:lang w:val="fr-FR" w:eastAsia="en-US" w:bidi="ar-SA"/>
      </w:rPr>
    </w:lvl>
    <w:lvl w:ilvl="4">
      <w:start w:val="1"/>
      <w:numFmt w:val="bullet"/>
      <w:lvlText w:val=""/>
      <w:lvlJc w:val="start"/>
      <w:pPr>
        <w:tabs>
          <w:tab w:val="num" w:pos="0"/>
        </w:tabs>
        <w:ind w:start="760" w:hanging="507"/>
      </w:pPr>
      <w:rPr>
        <w:rFonts w:ascii="Symbol" w:hAnsi="Symbol" w:cs="Symbol" w:hint="default"/>
        <w:lang w:val="fr-FR" w:eastAsia="en-US" w:bidi="ar-SA"/>
      </w:rPr>
    </w:lvl>
    <w:lvl w:ilvl="5">
      <w:start w:val="1"/>
      <w:numFmt w:val="bullet"/>
      <w:lvlText w:val=""/>
      <w:lvlJc w:val="start"/>
      <w:pPr>
        <w:tabs>
          <w:tab w:val="num" w:pos="0"/>
        </w:tabs>
        <w:ind w:start="780" w:hanging="507"/>
      </w:pPr>
      <w:rPr>
        <w:rFonts w:ascii="Symbol" w:hAnsi="Symbol" w:cs="Symbol" w:hint="default"/>
        <w:lang w:val="fr-FR" w:eastAsia="en-US" w:bidi="ar-SA"/>
      </w:rPr>
    </w:lvl>
    <w:lvl w:ilvl="6">
      <w:start w:val="1"/>
      <w:numFmt w:val="bullet"/>
      <w:lvlText w:val=""/>
      <w:lvlJc w:val="start"/>
      <w:pPr>
        <w:tabs>
          <w:tab w:val="num" w:pos="0"/>
        </w:tabs>
        <w:ind w:start="800" w:hanging="507"/>
      </w:pPr>
      <w:rPr>
        <w:rFonts w:ascii="Symbol" w:hAnsi="Symbol" w:cs="Symbol" w:hint="default"/>
        <w:lang w:val="fr-FR" w:eastAsia="en-US" w:bidi="ar-SA"/>
      </w:rPr>
    </w:lvl>
    <w:lvl w:ilvl="7">
      <w:start w:val="1"/>
      <w:numFmt w:val="bullet"/>
      <w:lvlText w:val=""/>
      <w:lvlJc w:val="start"/>
      <w:pPr>
        <w:tabs>
          <w:tab w:val="num" w:pos="0"/>
        </w:tabs>
        <w:ind w:start="820" w:hanging="507"/>
      </w:pPr>
      <w:rPr>
        <w:rFonts w:ascii="Symbol" w:hAnsi="Symbol" w:cs="Symbol" w:hint="default"/>
        <w:lang w:val="fr-FR" w:eastAsia="en-US" w:bidi="ar-SA"/>
      </w:rPr>
    </w:lvl>
    <w:lvl w:ilvl="8">
      <w:start w:val="1"/>
      <w:numFmt w:val="bullet"/>
      <w:lvlText w:val=""/>
      <w:lvlJc w:val="start"/>
      <w:pPr>
        <w:tabs>
          <w:tab w:val="num" w:pos="0"/>
        </w:tabs>
        <w:ind w:start="840" w:hanging="507"/>
      </w:pPr>
      <w:rPr>
        <w:rFonts w:ascii="Symbol" w:hAnsi="Symbol" w:cs="Symbol" w:hint="default"/>
        <w:lang w:val="fr-FR" w:eastAsia="en-US" w:bidi="ar-SA"/>
      </w:rPr>
    </w:lvl>
  </w:abstractNum>
  <w:abstractNum w:abstractNumId="18">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9">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0">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1">
    <w:lvl w:ilvl="0">
      <w:start w:val="1"/>
      <w:numFmt w:val="bullet"/>
      <w:lvlText w:val=""/>
      <w:lvlJc w:val="start"/>
      <w:pPr>
        <w:tabs>
          <w:tab w:val="num" w:pos="834"/>
        </w:tabs>
        <w:ind w:start="834" w:hanging="360"/>
      </w:pPr>
      <w:rPr>
        <w:rFonts w:ascii="Symbol" w:hAnsi="Symbol" w:cs="Symbol" w:hint="default"/>
      </w:rPr>
    </w:lvl>
    <w:lvl w:ilvl="1">
      <w:start w:val="1"/>
      <w:numFmt w:val="bullet"/>
      <w:lvlText w:val="◦"/>
      <w:lvlJc w:val="start"/>
      <w:pPr>
        <w:tabs>
          <w:tab w:val="num" w:pos="1194"/>
        </w:tabs>
        <w:ind w:start="1194" w:hanging="360"/>
      </w:pPr>
      <w:rPr>
        <w:rFonts w:ascii="OpenSymbol" w:hAnsi="OpenSymbol" w:cs="OpenSymbol" w:hint="default"/>
      </w:rPr>
    </w:lvl>
    <w:lvl w:ilvl="2">
      <w:start w:val="1"/>
      <w:numFmt w:val="bullet"/>
      <w:lvlText w:val="▪"/>
      <w:lvlJc w:val="start"/>
      <w:pPr>
        <w:tabs>
          <w:tab w:val="num" w:pos="1554"/>
        </w:tabs>
        <w:ind w:start="1554" w:hanging="360"/>
      </w:pPr>
      <w:rPr>
        <w:rFonts w:ascii="OpenSymbol" w:hAnsi="OpenSymbol" w:cs="OpenSymbol" w:hint="default"/>
      </w:rPr>
    </w:lvl>
    <w:lvl w:ilvl="3">
      <w:start w:val="1"/>
      <w:numFmt w:val="bullet"/>
      <w:lvlText w:val=""/>
      <w:lvlJc w:val="start"/>
      <w:pPr>
        <w:tabs>
          <w:tab w:val="num" w:pos="1914"/>
        </w:tabs>
        <w:ind w:start="1914" w:hanging="360"/>
      </w:pPr>
      <w:rPr>
        <w:rFonts w:ascii="Symbol" w:hAnsi="Symbol" w:cs="Symbol" w:hint="default"/>
      </w:rPr>
    </w:lvl>
    <w:lvl w:ilvl="4">
      <w:start w:val="1"/>
      <w:numFmt w:val="bullet"/>
      <w:lvlText w:val="◦"/>
      <w:lvlJc w:val="start"/>
      <w:pPr>
        <w:tabs>
          <w:tab w:val="num" w:pos="2274"/>
        </w:tabs>
        <w:ind w:start="2274" w:hanging="360"/>
      </w:pPr>
      <w:rPr>
        <w:rFonts w:ascii="OpenSymbol" w:hAnsi="OpenSymbol" w:cs="OpenSymbol" w:hint="default"/>
      </w:rPr>
    </w:lvl>
    <w:lvl w:ilvl="5">
      <w:start w:val="1"/>
      <w:numFmt w:val="bullet"/>
      <w:lvlText w:val="▪"/>
      <w:lvlJc w:val="start"/>
      <w:pPr>
        <w:tabs>
          <w:tab w:val="num" w:pos="2634"/>
        </w:tabs>
        <w:ind w:start="2634" w:hanging="360"/>
      </w:pPr>
      <w:rPr>
        <w:rFonts w:ascii="OpenSymbol" w:hAnsi="OpenSymbol" w:cs="OpenSymbol" w:hint="default"/>
      </w:rPr>
    </w:lvl>
    <w:lvl w:ilvl="6">
      <w:start w:val="1"/>
      <w:numFmt w:val="bullet"/>
      <w:lvlText w:val=""/>
      <w:lvlJc w:val="start"/>
      <w:pPr>
        <w:tabs>
          <w:tab w:val="num" w:pos="2994"/>
        </w:tabs>
        <w:ind w:start="2994" w:hanging="360"/>
      </w:pPr>
      <w:rPr>
        <w:rFonts w:ascii="Symbol" w:hAnsi="Symbol" w:cs="Symbol" w:hint="default"/>
      </w:rPr>
    </w:lvl>
    <w:lvl w:ilvl="7">
      <w:start w:val="1"/>
      <w:numFmt w:val="bullet"/>
      <w:lvlText w:val="◦"/>
      <w:lvlJc w:val="start"/>
      <w:pPr>
        <w:tabs>
          <w:tab w:val="num" w:pos="3354"/>
        </w:tabs>
        <w:ind w:start="3354" w:hanging="360"/>
      </w:pPr>
      <w:rPr>
        <w:rFonts w:ascii="OpenSymbol" w:hAnsi="OpenSymbol" w:cs="OpenSymbol" w:hint="default"/>
      </w:rPr>
    </w:lvl>
    <w:lvl w:ilvl="8">
      <w:start w:val="1"/>
      <w:numFmt w:val="bullet"/>
      <w:lvlText w:val="▪"/>
      <w:lvlJc w:val="start"/>
      <w:pPr>
        <w:tabs>
          <w:tab w:val="num" w:pos="3714"/>
        </w:tabs>
        <w:ind w:start="3714" w:hanging="360"/>
      </w:pPr>
      <w:rPr>
        <w:rFonts w:ascii="OpenSymbol" w:hAnsi="OpenSymbol" w:cs="OpenSymbol" w:hint="default"/>
      </w:rPr>
    </w:lvl>
  </w:abstractNum>
  <w:abstractNum w:abstractNumId="2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5">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6">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7">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8">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9">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00"/>
  <w:defaultTabStop w:val="720"/>
  <w:autoHyphenation w:val="true"/>
  <w:compat>
    <w:doNotBreakWrappedTables/>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style w:type="paragraph" w:styleId="Normal">
    <w:name w:val="Normal"/>
    <w:qFormat/>
    <w:pPr>
      <w:widowControl w:val="false"/>
      <w:kinsoku w:val="true"/>
      <w:overflowPunct w:val="true"/>
      <w:autoSpaceDE w:val="true"/>
      <w:bidi w:val="0"/>
      <w:spacing w:lineRule="auto" w:line="240" w:before="0" w:after="0"/>
      <w:ind w:start="0" w:end="0"/>
      <w:jc w:val="start"/>
    </w:pPr>
    <w:rPr>
      <w:rFonts w:ascii="Trebuchet MS" w:hAnsi="Trebuchet MS" w:eastAsia="Trebuchet MS" w:cs="Trebuchet MS"/>
      <w:color w:val="auto"/>
      <w:kern w:val="0"/>
      <w:sz w:val="22"/>
      <w:szCs w:val="22"/>
      <w:lang w:val="fr-FR" w:eastAsia="en-US" w:bidi="ar-SA"/>
    </w:rPr>
  </w:style>
  <w:style w:type="paragraph" w:styleId="Heading1">
    <w:name w:val="Heading 1"/>
    <w:basedOn w:val="Normal"/>
    <w:qFormat/>
    <w:pPr>
      <w:numPr>
        <w:ilvl w:val="0"/>
        <w:numId w:val="0"/>
      </w:numPr>
      <w:ind w:hanging="462" w:start="804"/>
      <w:outlineLvl w:val="1"/>
    </w:pPr>
    <w:rPr>
      <w:rFonts w:ascii="Trebuchet MS" w:hAnsi="Trebuchet MS" w:eastAsia="Trebuchet MS" w:cs="Trebuchet MS"/>
      <w:sz w:val="24"/>
      <w:szCs w:val="24"/>
      <w:u w:val="single" w:color="000000"/>
      <w:lang w:val="fr-FR" w:eastAsia="en-US" w:bidi="ar-SA"/>
    </w:rPr>
  </w:style>
  <w:style w:type="paragraph" w:styleId="Heading2">
    <w:name w:val="Heading 2"/>
    <w:basedOn w:val="Normal"/>
    <w:qFormat/>
    <w:pPr>
      <w:numPr>
        <w:ilvl w:val="0"/>
        <w:numId w:val="0"/>
      </w:numPr>
      <w:spacing w:before="12" w:after="0"/>
      <w:ind w:start="114"/>
      <w:outlineLvl w:val="2"/>
    </w:pPr>
    <w:rPr>
      <w:rFonts w:ascii="Calibri" w:hAnsi="Calibri" w:eastAsia="Calibri" w:cs="Calibri"/>
      <w:sz w:val="22"/>
      <w:szCs w:val="22"/>
      <w:u w:val="single" w:color="000000"/>
      <w:lang w:val="fr-FR" w:eastAsia="en-US" w:bidi="ar-SA"/>
    </w:rPr>
  </w:style>
  <w:style w:type="paragraph" w:styleId="Heading3">
    <w:name w:val="Heading 3"/>
    <w:basedOn w:val="Normal"/>
    <w:qFormat/>
    <w:pPr>
      <w:numPr>
        <w:ilvl w:val="0"/>
        <w:numId w:val="0"/>
      </w:numPr>
      <w:ind w:hanging="199" w:start="313"/>
      <w:outlineLvl w:val="3"/>
    </w:pPr>
    <w:rPr>
      <w:rFonts w:ascii="Arial" w:hAnsi="Arial" w:eastAsia="Arial" w:cs="Arial"/>
      <w:b/>
      <w:bCs/>
      <w:sz w:val="20"/>
      <w:szCs w:val="20"/>
      <w:lang w:val="fr-FR" w:eastAsia="en-US" w:bidi="ar-SA"/>
    </w:rPr>
  </w:style>
  <w:style w:type="paragraph" w:styleId="Heading4">
    <w:name w:val="Heading 4"/>
    <w:basedOn w:val="Normal"/>
    <w:qFormat/>
    <w:pPr>
      <w:numPr>
        <w:ilvl w:val="0"/>
        <w:numId w:val="0"/>
      </w:numPr>
      <w:ind w:start="114"/>
      <w:outlineLvl w:val="4"/>
    </w:pPr>
    <w:rPr>
      <w:rFonts w:ascii="Arial" w:hAnsi="Arial" w:eastAsia="Arial" w:cs="Arial"/>
      <w:b/>
      <w:bCs/>
      <w:sz w:val="20"/>
      <w:szCs w:val="20"/>
      <w:lang w:val="fr-FR" w:eastAsia="en-US" w:bidi="ar-SA"/>
    </w:rPr>
  </w:style>
  <w:style w:type="paragraph" w:styleId="Heading5">
    <w:name w:val="Heading 5"/>
    <w:basedOn w:val="Normal"/>
    <w:qFormat/>
    <w:pPr>
      <w:numPr>
        <w:ilvl w:val="0"/>
        <w:numId w:val="0"/>
      </w:numPr>
      <w:ind w:hanging="408" w:start="114"/>
      <w:outlineLvl w:val="5"/>
    </w:pPr>
    <w:rPr>
      <w:rFonts w:ascii="Arial" w:hAnsi="Arial" w:eastAsia="Arial" w:cs="Arial"/>
      <w:b/>
      <w:bCs/>
      <w:i/>
      <w:iCs/>
      <w:sz w:val="20"/>
      <w:szCs w:val="20"/>
      <w:lang w:val="fr-FR" w:eastAsia="en-US" w:bidi="ar-SA"/>
    </w:rPr>
  </w:style>
  <w:style w:type="character" w:styleId="DefaultParagraphFont">
    <w:name w:val="Default Paragraph Font"/>
    <w:qFormat/>
    <w:rPr/>
  </w:style>
  <w:style w:type="character" w:styleId="Hyperlink">
    <w:name w:val="Hyperlink"/>
    <w:rPr>
      <w:color w:val="000080"/>
      <w:u w:val="single"/>
    </w:rPr>
  </w:style>
  <w:style w:type="character" w:styleId="Emphasis">
    <w:name w:val="Emphasis"/>
    <w:qFormat/>
    <w:rPr>
      <w:i/>
      <w:iCs/>
    </w:rPr>
  </w:style>
  <w:style w:type="character" w:styleId="Puces">
    <w:name w:val="Puces"/>
    <w:qFormat/>
    <w:rPr>
      <w:rFonts w:ascii="OpenSymbol" w:hAnsi="OpenSymbol" w:eastAsia="OpenSymbol" w:cs="OpenSymbol"/>
    </w:rPr>
  </w:style>
  <w:style w:type="character" w:styleId="Sautdindex">
    <w:name w:val="Saut d'index"/>
    <w:qFormat/>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ind w:start="114"/>
    </w:pPr>
    <w:rPr>
      <w:rFonts w:ascii="Trebuchet MS" w:hAnsi="Trebuchet MS" w:eastAsia="Trebuchet MS" w:cs="Trebuchet MS"/>
      <w:sz w:val="20"/>
      <w:szCs w:val="20"/>
      <w:lang w:val="fr-FR" w:eastAsia="en-US" w:bidi="ar-SA"/>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OC1">
    <w:name w:val="TOC 1"/>
    <w:basedOn w:val="Normal"/>
    <w:pPr>
      <w:spacing w:before="100" w:after="0"/>
      <w:ind w:hanging="347" w:start="461"/>
    </w:pPr>
    <w:rPr>
      <w:rFonts w:ascii="Calibri" w:hAnsi="Calibri" w:eastAsia="Calibri" w:cs="Calibri"/>
      <w:sz w:val="28"/>
      <w:szCs w:val="28"/>
      <w:lang w:val="fr-FR" w:eastAsia="en-US" w:bidi="ar-SA"/>
    </w:rPr>
  </w:style>
  <w:style w:type="paragraph" w:styleId="TOC2">
    <w:name w:val="TOC 2"/>
    <w:basedOn w:val="Normal"/>
    <w:pPr>
      <w:spacing w:before="100" w:after="0"/>
      <w:ind w:hanging="487" w:start="841"/>
    </w:pPr>
    <w:rPr>
      <w:rFonts w:ascii="Arial MT" w:hAnsi="Arial MT" w:eastAsia="Arial MT" w:cs="Arial MT"/>
      <w:sz w:val="22"/>
      <w:szCs w:val="22"/>
      <w:lang w:val="fr-FR" w:eastAsia="en-US" w:bidi="ar-SA"/>
    </w:rPr>
  </w:style>
  <w:style w:type="paragraph" w:styleId="TOC3">
    <w:name w:val="TOC 3"/>
    <w:basedOn w:val="Normal"/>
    <w:pPr>
      <w:spacing w:before="58" w:after="0"/>
      <w:ind w:hanging="608" w:start="1005"/>
    </w:pPr>
    <w:rPr>
      <w:rFonts w:ascii="Arial MT" w:hAnsi="Arial MT" w:eastAsia="Arial MT" w:cs="Arial MT"/>
      <w:sz w:val="20"/>
      <w:szCs w:val="20"/>
      <w:lang w:val="fr-FR" w:eastAsia="en-US" w:bidi="ar-SA"/>
    </w:rPr>
  </w:style>
  <w:style w:type="paragraph" w:styleId="ListParagraph">
    <w:name w:val="List Paragraph"/>
    <w:basedOn w:val="Normal"/>
    <w:qFormat/>
    <w:pPr>
      <w:ind w:hanging="360" w:start="834"/>
    </w:pPr>
    <w:rPr>
      <w:rFonts w:ascii="Trebuchet MS" w:hAnsi="Trebuchet MS" w:eastAsia="Trebuchet MS" w:cs="Trebuchet MS"/>
      <w:lang w:val="fr-FR" w:eastAsia="en-US" w:bidi="ar-SA"/>
    </w:rPr>
  </w:style>
  <w:style w:type="paragraph" w:styleId="TableParagraph">
    <w:name w:val="Table Paragraph"/>
    <w:basedOn w:val="Normal"/>
    <w:qFormat/>
    <w:pPr>
      <w:spacing w:before="1" w:after="0"/>
      <w:ind w:start="105"/>
    </w:pPr>
    <w:rPr>
      <w:rFonts w:ascii="Trebuchet MS" w:hAnsi="Trebuchet MS" w:eastAsia="Trebuchet MS" w:cs="Trebuchet MS"/>
      <w:lang w:val="fr-FR" w:eastAsia="en-US" w:bidi="ar-SA"/>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paragraph" w:styleId="Contenudetableau">
    <w:name w:val="Contenu de tableau"/>
    <w:basedOn w:val="Normal"/>
    <w:qFormat/>
    <w:pPr>
      <w:widowControl w:val="false"/>
      <w:suppressLineNumbers/>
    </w:pPr>
    <w:rPr/>
  </w:style>
  <w:style w:type="paragraph" w:styleId="Header">
    <w:name w:val="Header"/>
    <w:basedOn w:val="HeaderandFooter"/>
    <w:pPr>
      <w:suppressLineNumbers/>
      <w:tabs>
        <w:tab w:val="clear" w:pos="720"/>
        <w:tab w:val="center" w:pos="5103" w:leader="none"/>
        <w:tab w:val="right" w:pos="10206" w:leader="none"/>
      </w:tabs>
    </w:pPr>
    <w:rPr/>
  </w:style>
  <w:style w:type="paragraph" w:styleId="IndexHeading">
    <w:name w:val="Index Heading"/>
    <w:basedOn w:val="Titre"/>
    <w:pPr>
      <w:suppressLineNumbers/>
      <w:ind w:hanging="0" w:start="0"/>
    </w:pPr>
    <w:rPr>
      <w:b/>
      <w:bCs/>
      <w:sz w:val="32"/>
      <w:szCs w:val="32"/>
    </w:rPr>
  </w:style>
  <w:style w:type="paragraph" w:styleId="TOCHeading">
    <w:name w:val="TOC Heading"/>
    <w:basedOn w:val="IndexHeading"/>
    <w:qFormat/>
    <w:pPr>
      <w:suppressLineNumbers/>
      <w:ind w:hanging="0" w:start="0"/>
    </w:pPr>
    <w:rPr>
      <w:b/>
      <w:bCs/>
      <w:sz w:val="32"/>
      <w:szCs w:val="32"/>
    </w:rPr>
  </w:style>
  <w:style w:type="paragraph" w:styleId="TOC5">
    <w:name w:val="TOC 5"/>
    <w:basedOn w:val="Index"/>
    <w:pPr>
      <w:tabs>
        <w:tab w:val="clear" w:pos="720"/>
        <w:tab w:val="right" w:pos="9072" w:leader="dot"/>
      </w:tabs>
      <w:ind w:hanging="0" w:start="1134"/>
    </w:pPr>
    <w:rPr/>
  </w:style>
  <w:style w:type="paragraph" w:styleId="TOC4">
    <w:name w:val="TOC 4"/>
    <w:basedOn w:val="Index"/>
    <w:pPr>
      <w:tabs>
        <w:tab w:val="clear" w:pos="720"/>
        <w:tab w:val="right" w:pos="9356" w:leader="dot"/>
      </w:tabs>
      <w:ind w:hanging="0" w:start="850"/>
    </w:pPr>
    <w:rPr/>
  </w:style>
  <w:style w:type="paragraph" w:styleId="TOC6">
    <w:name w:val="TOC 6"/>
    <w:basedOn w:val="Index"/>
    <w:pPr>
      <w:tabs>
        <w:tab w:val="clear" w:pos="720"/>
        <w:tab w:val="right" w:pos="8789" w:leader="dot"/>
      </w:tabs>
      <w:ind w:hanging="0" w:start="1417"/>
    </w:pPr>
    <w:rPr/>
  </w:style>
  <w:style w:type="paragraph" w:styleId="Standard">
    <w:name w:val="Standard"/>
    <w:qFormat/>
    <w:pPr>
      <w:widowControl/>
      <w:suppressAutoHyphens w:val="true"/>
      <w:kinsoku w:val="true"/>
      <w:overflowPunct w:val="true"/>
      <w:autoSpaceDE w:val="true"/>
      <w:bidi w:val="0"/>
      <w:spacing w:before="0" w:after="113"/>
      <w:ind w:hanging="0" w:start="0" w:end="0"/>
      <w:jc w:val="both"/>
      <w:textAlignment w:val="baseline"/>
    </w:pPr>
    <w:rPr>
      <w:rFonts w:ascii="Arial" w:hAnsi="Arial" w:eastAsia="Times New Roman" w:cs="Arial"/>
      <w:b w:val="false"/>
      <w:bCs w:val="false"/>
      <w:color w:val="00000A"/>
      <w:kern w:val="2"/>
      <w:sz w:val="20"/>
      <w:szCs w:val="20"/>
      <w:u w:val="none"/>
      <w:lang w:val="fr-FR" w:eastAsia="zh-CN" w:bidi="hi-IN"/>
    </w:rPr>
  </w:style>
  <w:style w:type="paragraph" w:styleId="WW-Corpsdetexte2">
    <w:name w:val="WW-Corps de texte 2"/>
    <w:basedOn w:val="Normal"/>
    <w:qFormat/>
    <w:pPr>
      <w:suppressAutoHyphens w:val="true"/>
    </w:pPr>
    <w:rPr>
      <w:rFonts w:ascii="Times New Roman" w:hAnsi="Times New Roman" w:cs="Times New Roman"/>
      <w:sz w:val="22"/>
      <w:szCs w:val="22"/>
    </w:rPr>
  </w:style>
  <w:style w:type="numbering" w:styleId="Pasdeliste">
    <w:name w:val="Pas de liste"/>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hyperlink" Target="mailto:joelle.duno@capnordmartinique.fr" TargetMode="External"/><Relationship Id="rId7" Type="http://schemas.openxmlformats.org/officeDocument/2006/relationships/hyperlink" Target="mailto:fordant@espacesud.fr" TargetMode="External"/><Relationship Id="rId8" Type="http://schemas.openxmlformats.org/officeDocument/2006/relationships/hyperlink" Target="mailto:sgc-achat@martinique.gouv.fr" TargetMode="External"/><Relationship Id="rId9" Type="http://schemas.openxmlformats.org/officeDocument/2006/relationships/hyperlink" Target="mailto:sgc-achat@martinique.gouv.fr"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yperlink" Target="mailto:sgc-achat@guadeloupe.gouv.fr" TargetMode="External"/><Relationship Id="rId14" Type="http://schemas.openxmlformats.org/officeDocument/2006/relationships/hyperlink" Target="mailto:sgc-achat@guadeloupe.gouv.fr" TargetMode="External"/><Relationship Id="rId15" Type="http://schemas.openxmlformats.org/officeDocument/2006/relationships/hyperlink" Target="https://www.insee.fr/fr/statistiques/serie/001565183" TargetMode="External"/><Relationship Id="rId16" Type="http://schemas.openxmlformats.org/officeDocument/2006/relationships/hyperlink" Target="http://www.economie.gouv.fr/daj/formulaires-declaration-candidat" TargetMode="External"/><Relationship Id="rId17" Type="http://schemas.openxmlformats.org/officeDocument/2006/relationships/hyperlink" Target="http://www.economie.gouv.fr/daj/formulaires-declaration-candidat)" TargetMode="External"/><Relationship Id="rId18" Type="http://schemas.openxmlformats.org/officeDocument/2006/relationships/hyperlink" Target="mailto:greffe.ta-basse-terre@juradm.fr" TargetMode="External"/><Relationship Id="rId19" Type="http://schemas.openxmlformats.org/officeDocument/2006/relationships/footer" Target="footer4.xml"/><Relationship Id="rId20" Type="http://schemas.openxmlformats.org/officeDocument/2006/relationships/footer" Target="footer5.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27</Pages>
  <Words>13489</Words>
  <Characters>76079</Characters>
  <CharactersWithSpaces>87992</CharactersWithSpaces>
  <Paragraphs>1450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2026-02-06T20:40:04Z</dcterms:created>
  <dc:creator/>
  <dc:description/>
  <dc:language>fr-FR</dc:language>
  <cp:lastModifiedBy/>
  <cp:revision>1</cp:revision>
  <dc:subject/>
  <dc:title>CCP .odt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2025-05-16T00:00:00Z</vt:filetime>
  </property>
  <property fmtid="{D5CDD505-2E9C-101B-9397-08002B2CF9AE}" pid="3" name="Creator">
    <vt:lpwstr>PDFCreator 2.2.2.0</vt:lpwstr>
  </property>
  <property fmtid="{D5CDD505-2E9C-101B-9397-08002B2CF9AE}" pid="4" name="LastSaved">
    <vt:filetime>2025-10-27T00:00:00Z</vt:filetime>
  </property>
  <property fmtid="{D5CDD505-2E9C-101B-9397-08002B2CF9AE}" pid="5" name="Producer">
    <vt:lpwstr>PDFCreator 2.2.2.0</vt:lpwstr>
  </property>
</Properties>
</file>